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349.0" w:type="dxa"/>
        <w:jc w:val="left"/>
        <w:tblInd w:w="-9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76"/>
        <w:gridCol w:w="2298"/>
        <w:gridCol w:w="42"/>
        <w:gridCol w:w="900"/>
        <w:gridCol w:w="4233"/>
        <w:tblGridChange w:id="0">
          <w:tblGrid>
            <w:gridCol w:w="2876"/>
            <w:gridCol w:w="2298"/>
            <w:gridCol w:w="42"/>
            <w:gridCol w:w="900"/>
            <w:gridCol w:w="4233"/>
          </w:tblGrid>
        </w:tblGridChange>
      </w:tblGrid>
      <w:tr>
        <w:trPr>
          <w:trHeight w:val="500" w:hRule="atLeast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ind w:left="162"/>
              <w:jc w:val="center"/>
              <w:rPr>
                <w:rFonts w:ascii="Janna LT" w:cs="Janna LT" w:eastAsia="Janna LT" w:hAnsi="Janna LT"/>
                <w:b w:val="1"/>
                <w:color w:val="d4a436"/>
                <w:sz w:val="44"/>
                <w:szCs w:val="4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44"/>
                <w:szCs w:val="44"/>
              </w:rPr>
              <mc:AlternateContent>
                <mc:Choice Requires="wpg">
                  <w:drawing>
                    <wp:inline distB="0" distT="0" distL="0" distR="0">
                      <wp:extent cx="4684395" cy="58674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3008565" y="3491393"/>
                                <a:ext cx="467487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e967e"/>
                                      <w:sz w:val="44"/>
                                      <w:vertAlign w:val="baseline"/>
                                    </w:rPr>
                                    <w:t xml:space="preserve">اتفاقية شــــــــراكة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684395" cy="586740"/>
                      <wp:effectExtent b="0" l="0" r="0" t="0"/>
                      <wp:docPr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84395" cy="5867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7">
            <w:pPr>
              <w:pStyle w:val="Heading1"/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ظل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الجهود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المستدامة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لمكتب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كيوفيجن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d4a436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b w:val="1"/>
                <w:color w:val="d4a436"/>
                <w:sz w:val="24"/>
                <w:szCs w:val="24"/>
                <w:rtl w:val="1"/>
              </w:rPr>
              <w:t xml:space="preserve"> -</w:t>
            </w:r>
            <w:r w:rsidDel="00000000" w:rsidR="00000000" w:rsidRPr="00000000">
              <w:rPr>
                <w:b w:val="1"/>
                <w:color w:val="d4a436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عقد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الشراكات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والتعاون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كبرى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المؤسسات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سعينا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لتقديم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العرض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لـ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4f6228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color w:val="4f6228"/>
                <w:sz w:val="24"/>
                <w:szCs w:val="24"/>
                <w:rtl w:val="1"/>
              </w:rPr>
              <w:t xml:space="preserve">مؤسسة</w:t>
            </w:r>
            <w:r w:rsidDel="00000000" w:rsidR="00000000" w:rsidRPr="00000000">
              <w:rPr>
                <w:color w:val="4f622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4f6228"/>
                <w:sz w:val="24"/>
                <w:szCs w:val="24"/>
                <w:rtl w:val="1"/>
              </w:rPr>
              <w:t xml:space="preserve">كافل</w:t>
            </w:r>
            <w:r w:rsidDel="00000000" w:rsidR="00000000" w:rsidRPr="00000000">
              <w:rPr>
                <w:color w:val="4f622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4f6228"/>
                <w:sz w:val="24"/>
                <w:szCs w:val="24"/>
                <w:rtl w:val="1"/>
              </w:rPr>
              <w:t xml:space="preserve">لرعاية</w:t>
            </w:r>
            <w:r w:rsidDel="00000000" w:rsidR="00000000" w:rsidRPr="00000000">
              <w:rPr>
                <w:color w:val="4f622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4f6228"/>
                <w:sz w:val="24"/>
                <w:szCs w:val="24"/>
                <w:rtl w:val="1"/>
              </w:rPr>
              <w:t xml:space="preserve">الايتام</w:t>
            </w:r>
            <w:r w:rsidDel="00000000" w:rsidR="00000000" w:rsidRPr="00000000">
              <w:rPr>
                <w:color w:val="4f6228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رغبة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منا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تحقيق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وطنية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مشتركة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تعود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بالنفع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كلا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الطرفين</w:t>
            </w:r>
            <w:r w:rsidDel="00000000" w:rsidR="00000000" w:rsidRPr="00000000">
              <w:rPr>
                <w:color w:val="205968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C">
            <w:pPr>
              <w:pStyle w:val="Heading1"/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2124075" cy="45720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283963" y="3551400"/>
                                <a:ext cx="2124075" cy="457200"/>
                                <a:chOff x="4283963" y="3551400"/>
                                <a:chExt cx="2124075" cy="457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283963" y="3551400"/>
                                  <a:ext cx="2124075" cy="457200"/>
                                  <a:chOff x="0" y="-38100"/>
                                  <a:chExt cx="2124075" cy="4572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-38100"/>
                                    <a:ext cx="21240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C:\Users\Mit\Desktop\Powerpoint_E-dawam_Cover\Layout\9.png" id="4" name="Shape 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54435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12407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52425" y="-38100"/>
                                    <a:ext cx="177165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موضوع الشراكة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124075" cy="457200"/>
                      <wp:effectExtent b="0" l="0" r="0" t="0"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4075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1">
            <w:pPr>
              <w:bidi w:val="1"/>
              <w:spacing w:after="120" w:line="276" w:lineRule="auto"/>
              <w:jc w:val="both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اتفاقية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شراكة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تبادل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منفعة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)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لرعاية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الأيتام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ومكتب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pStyle w:val="Heading2"/>
              <w:bidi w:val="1"/>
              <w:spacing w:line="276" w:lineRule="auto"/>
              <w:ind w:left="360" w:hanging="360"/>
              <w:rPr>
                <w:sz w:val="32"/>
                <w:szCs w:val="32"/>
                <w:u w:val="single"/>
              </w:rPr>
            </w:pPr>
            <w:r w:rsidDel="00000000" w:rsidR="00000000" w:rsidRPr="00000000">
              <w:rPr>
                <w:sz w:val="32"/>
                <w:szCs w:val="32"/>
                <w:u w:val="single"/>
                <w:rtl w:val="1"/>
              </w:rPr>
              <w:t xml:space="preserve">الهدف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الكفاءات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للشواغر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المنفعة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المتبادلة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الإستفادة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الإمكانات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لكلا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يتناسب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سياسة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كلاهما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تعاون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حقيقية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للأيتام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والارامل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both"/>
              <w:rPr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انتشار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أوسع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خبر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الاعلان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trHeight w:val="24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C">
            <w:pPr>
              <w:bidi w:val="1"/>
              <w:jc w:val="right"/>
              <w:rPr>
                <w:rFonts w:ascii="Janna LT" w:cs="Janna LT" w:eastAsia="Janna LT" w:hAnsi="Janna LT"/>
                <w:color w:val="205968"/>
                <w:sz w:val="6"/>
                <w:szCs w:val="6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6"/>
                <w:szCs w:val="6"/>
              </w:rPr>
              <mc:AlternateContent>
                <mc:Choice Requires="wpg">
                  <w:drawing>
                    <wp:inline distB="0" distT="0" distL="0" distR="0">
                      <wp:extent cx="2381250" cy="431165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55375" y="3564418"/>
                                <a:ext cx="2381250" cy="431165"/>
                                <a:chOff x="4155375" y="3564418"/>
                                <a:chExt cx="2381250" cy="43116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55375" y="3564418"/>
                                  <a:ext cx="2381250" cy="431165"/>
                                  <a:chOff x="1276350" y="-31115"/>
                                  <a:chExt cx="2381250" cy="43116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276350" y="-31115"/>
                                    <a:ext cx="2381250" cy="431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C:\Users\Mit\Desktop\Powerpoint_E-dawam_Cover\Layout\9.png" id="8" name="Shape 8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 b="0" l="0" r="54435" t="0"/>
                                  <a:stretch/>
                                </pic:blipFill>
                                <pic:spPr>
                                  <a:xfrm flipH="1">
                                    <a:off x="1276350" y="0"/>
                                    <a:ext cx="238125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1276350" y="-31115"/>
                                    <a:ext cx="1891030" cy="421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720" w:right="0" w:firstLine="36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32"/>
                                          <w:vertAlign w:val="baseline"/>
                                        </w:rPr>
                                        <w:t xml:space="preserve">نبذة عن إي-دوام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381250" cy="431165"/>
                      <wp:effectExtent b="0" l="0" r="0" t="0"/>
                      <wp:docPr id="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0" cy="431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1">
            <w:pPr>
              <w:bidi w:val="1"/>
              <w:spacing w:after="120" w:line="276" w:lineRule="auto"/>
              <w:jc w:val="both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حاصل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رخصة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388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لعام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1434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هـــ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.،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متخصص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،،،</w:t>
            </w:r>
          </w:p>
        </w:tc>
      </w:tr>
      <w:tr>
        <w:trPr>
          <w:trHeight w:val="3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12" w:right="0" w:hanging="270"/>
              <w:jc w:val="center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70" w:right="0" w:hanging="270"/>
              <w:jc w:val="center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70" w:right="0" w:hanging="270"/>
              <w:jc w:val="center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يهدف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وأسرهم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وتوفير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حقيقية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لهم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أيضا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يتبني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نشر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ثقافة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وحل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المشاكل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وما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يصاحبها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قلق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C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Heading2"/>
              <w:bidi w:val="1"/>
              <w:spacing w:line="276" w:lineRule="auto"/>
              <w:ind w:left="360" w:hanging="360"/>
              <w:rPr>
                <w:color w:val="205968"/>
                <w:u w:val="single"/>
              </w:rPr>
            </w:pPr>
            <w:r w:rsidDel="00000000" w:rsidR="00000000" w:rsidRPr="00000000">
              <w:rPr>
                <w:color w:val="1f497d"/>
                <w:u w:val="single"/>
                <w:rtl w:val="1"/>
              </w:rPr>
              <w:t xml:space="preserve">خدمات</w:t>
            </w:r>
            <w:r w:rsidDel="00000000" w:rsidR="00000000" w:rsidRPr="00000000">
              <w:rPr>
                <w:color w:val="1f497d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color w:val="1f497d"/>
                <w:u w:val="single"/>
                <w:rtl w:val="1"/>
              </w:rPr>
              <w:t xml:space="preserve">-</w:t>
            </w:r>
            <w:r w:rsidDel="00000000" w:rsidR="00000000" w:rsidRPr="00000000">
              <w:rPr>
                <w:color w:val="1f497d"/>
                <w:u w:val="single"/>
                <w:rtl w:val="1"/>
              </w:rPr>
              <w:t xml:space="preserve">دوام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shd w:fill="fbf5e9" w:val="clear"/>
          </w:tcPr>
          <w:p w:rsidR="00000000" w:rsidDel="00000000" w:rsidP="00000000" w:rsidRDefault="00000000" w:rsidRPr="00000000" w14:paraId="00000035">
            <w:pPr>
              <w:pStyle w:val="Heading2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إي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دوام</w:t>
            </w:r>
          </w:p>
        </w:tc>
        <w:tc>
          <w:tcPr>
            <w:gridSpan w:val="2"/>
            <w:shd w:fill="edf7f5" w:val="clear"/>
          </w:tcPr>
          <w:p w:rsidR="00000000" w:rsidDel="00000000" w:rsidP="00000000" w:rsidRDefault="00000000" w:rsidRPr="00000000" w14:paraId="00000038">
            <w:pPr>
              <w:pStyle w:val="Heading2"/>
              <w:bidi w:val="1"/>
              <w:ind w:left="360" w:hanging="360"/>
              <w:rPr/>
            </w:pPr>
            <w:r w:rsidDel="00000000" w:rsidR="00000000" w:rsidRPr="00000000">
              <w:rPr>
                <w:rtl w:val="1"/>
              </w:rPr>
              <w:t xml:space="preserve">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إي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تاسك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المهام</w:t>
            </w:r>
          </w:p>
        </w:tc>
      </w:tr>
      <w:tr>
        <w:trPr>
          <w:trHeight w:val="400" w:hRule="atLeast"/>
        </w:trPr>
        <w:tc>
          <w:tcPr>
            <w:gridSpan w:val="3"/>
            <w:shd w:fill="fbf5e9" w:val="clear"/>
          </w:tcPr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حلقة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الوصل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والباحثين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فهي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تسهل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الباحث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إيجاد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الوظيفة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له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والبحث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وأيضا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تمك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ّ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الإعلان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لديهم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والوصول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أفضل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الكوادر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للعديد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تقدمها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التوسع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gridSpan w:val="2"/>
            <w:shd w:fill="edf7f5" w:val="clear"/>
          </w:tcPr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تنفيذه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وتطويره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لدعم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فهو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يقدم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الحلول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للتواصل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الجيد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آليات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منظمة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لمتابعة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الأعمال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واحد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).</w:t>
            </w:r>
          </w:p>
        </w:tc>
      </w:tr>
      <w:tr>
        <w:trPr>
          <w:trHeight w:val="10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3">
            <w:pPr>
              <w:bidi w:val="1"/>
              <w:spacing w:after="120" w:lineRule="auto"/>
              <w:jc w:val="both"/>
              <w:rPr>
                <w:color w:val="1f497d"/>
                <w:sz w:val="2"/>
                <w:szCs w:val="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8">
            <w:pPr>
              <w:pStyle w:val="Heading2"/>
              <w:bidi w:val="1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color w:val="1f497d"/>
                <w:u w:val="single"/>
                <w:rtl w:val="1"/>
              </w:rPr>
              <w:t xml:space="preserve">إطلاق</w:t>
            </w:r>
            <w:r w:rsidDel="00000000" w:rsidR="00000000" w:rsidRPr="00000000">
              <w:rPr>
                <w:color w:val="1f497d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color w:val="1f497d"/>
                <w:u w:val="single"/>
                <w:rtl w:val="1"/>
              </w:rPr>
              <w:t xml:space="preserve">-</w:t>
            </w:r>
            <w:r w:rsidDel="00000000" w:rsidR="00000000" w:rsidRPr="00000000">
              <w:rPr>
                <w:color w:val="1f497d"/>
                <w:u w:val="single"/>
                <w:rtl w:val="1"/>
              </w:rPr>
              <w:t xml:space="preserve">دوام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D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قام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أمير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منطقة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الرياض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بتدشين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u w:val="single"/>
                <w:rtl w:val="0"/>
              </w:rPr>
              <w:t xml:space="preserve">www.edawam.com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ضمن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فعاليات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ملتقى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الوطني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الاول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لذوي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الأحد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12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رجب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1435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8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120" w:lineRule="auto"/>
              <w:jc w:val="both"/>
              <w:rPr>
                <w:rFonts w:ascii="Janna LT" w:cs="Janna LT" w:eastAsia="Janna LT" w:hAnsi="Janna LT"/>
                <w:color w:val="205968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7">
            <w:pPr>
              <w:pStyle w:val="Heading2"/>
              <w:bidi w:val="1"/>
              <w:ind w:left="360" w:hanging="360"/>
              <w:rPr>
                <w:color w:val="1f497d"/>
                <w:u w:val="single"/>
              </w:rPr>
            </w:pPr>
            <w:r w:rsidDel="00000000" w:rsidR="00000000" w:rsidRPr="00000000">
              <w:rPr>
                <w:color w:val="1f497d"/>
                <w:u w:val="single"/>
                <w:rtl w:val="1"/>
              </w:rPr>
              <w:t xml:space="preserve">اتفاقية</w:t>
            </w:r>
            <w:r w:rsidDel="00000000" w:rsidR="00000000" w:rsidRPr="00000000">
              <w:rPr>
                <w:color w:val="1f497d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1f497d"/>
                <w:u w:val="single"/>
                <w:rtl w:val="1"/>
              </w:rPr>
              <w:t xml:space="preserve">هدف</w:t>
            </w:r>
          </w:p>
        </w:tc>
      </w:tr>
      <w:tr>
        <w:trPr>
          <w:trHeight w:val="28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C">
            <w:pPr>
              <w:bidi w:val="1"/>
              <w:spacing w:after="120" w:line="276" w:lineRule="auto"/>
              <w:jc w:val="both"/>
              <w:rPr/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اتفاقية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وصندوق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"،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ظل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جهود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المستمرة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تحقيق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الأمان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والمصداقية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للمتعاملين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1">
            <w:pPr>
              <w:bidi w:val="1"/>
              <w:spacing w:after="120" w:lineRule="auto"/>
              <w:jc w:val="both"/>
              <w:rPr>
                <w:rFonts w:ascii="Janna LT" w:cs="Janna LT" w:eastAsia="Janna LT" w:hAnsi="Janna LT"/>
                <w:color w:val="205968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shd w:fill="d4a436" w:val="clear"/>
          </w:tcPr>
          <w:p w:rsidR="00000000" w:rsidDel="00000000" w:rsidP="00000000" w:rsidRDefault="00000000" w:rsidRPr="00000000" w14:paraId="00000066">
            <w:pPr>
              <w:tabs>
                <w:tab w:val="left" w:pos="3698"/>
              </w:tabs>
              <w:bidi w:val="1"/>
              <w:ind w:left="720"/>
              <w:jc w:val="center"/>
              <w:rPr>
                <w:rFonts w:ascii="Janna LT" w:cs="Janna LT" w:eastAsia="Janna LT" w:hAnsi="Janna LT"/>
                <w:b w:val="1"/>
                <w:color w:val="205968"/>
                <w:sz w:val="32"/>
                <w:szCs w:val="32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ماذا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تستفيد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للكفاءات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بسهولة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نسخة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مستخدم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وخمس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خبر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الحملة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التسويقية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صفحات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ووسائل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شعار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hanging="720"/>
              <w:jc w:val="both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hanging="720"/>
              <w:jc w:val="both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ملاحظة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التوسع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زيادة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المستخدمين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hanging="720"/>
              <w:jc w:val="both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hanging="720"/>
              <w:jc w:val="both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hanging="720"/>
              <w:jc w:val="both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hanging="720"/>
              <w:jc w:val="both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hanging="720"/>
              <w:jc w:val="both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ead29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hanging="72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shd w:fill="d4a436" w:val="clear"/>
          </w:tcPr>
          <w:p w:rsidR="00000000" w:rsidDel="00000000" w:rsidP="00000000" w:rsidRDefault="00000000" w:rsidRPr="00000000" w14:paraId="0000007B">
            <w:pPr>
              <w:tabs>
                <w:tab w:val="left" w:pos="3698"/>
              </w:tabs>
              <w:bidi w:val="1"/>
              <w:ind w:left="720"/>
              <w:jc w:val="center"/>
              <w:rPr>
                <w:rFonts w:ascii="Janna LT" w:cs="Janna LT" w:eastAsia="Janna LT" w:hAnsi="Janna LT"/>
                <w:b w:val="1"/>
                <w:color w:val="205968"/>
                <w:sz w:val="32"/>
                <w:szCs w:val="32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دور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32"/>
                <w:szCs w:val="32"/>
                <w:rtl w:val="1"/>
              </w:rPr>
              <w:t xml:space="preserve">كافل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دعوة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الأيتام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والارامل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المؤهلين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إعلام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الراغبة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الأيتام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تتعامل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بموضوع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إبلاغ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إشهار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205968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  <w:tr>
        <w:trPr>
          <w:trHeight w:val="38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8">
            <w:pPr>
              <w:bidi w:val="1"/>
              <w:jc w:val="both"/>
              <w:rPr>
                <w:rFonts w:ascii="Janna LT" w:cs="Janna LT" w:eastAsia="Janna LT" w:hAnsi="Janna LT"/>
                <w:color w:val="20596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والله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ولي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التوفيق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بمنه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وكرمه</w:t>
            </w:r>
          </w:p>
        </w:tc>
      </w:tr>
      <w:tr>
        <w:trPr>
          <w:trHeight w:val="360" w:hRule="atLeast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Janna LT" w:cs="Janna LT" w:eastAsia="Janna LT" w:hAnsi="Janna LT"/>
                <w:color w:val="20596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الطرف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الأول</w:t>
            </w:r>
          </w:p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(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ملتقى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والبرمجة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الأستاذ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صالح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يوسف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الدوسري</w:t>
            </w:r>
          </w:p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: ..................................</w:t>
            </w:r>
          </w:p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:   /     / 1436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هـ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الطرف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05968"/>
                <w:sz w:val="24"/>
                <w:szCs w:val="24"/>
                <w:rtl w:val="1"/>
              </w:rPr>
              <w:t xml:space="preserve">الثاني</w:t>
            </w:r>
          </w:p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لرعاية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الأيتام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بمكة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المكرمة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9F">
            <w:pPr>
              <w:bidi w:val="1"/>
              <w:jc w:val="center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الشيخ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جزاء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بن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عائض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الدهاس</w:t>
            </w:r>
          </w:p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: .......................................</w:t>
            </w:r>
          </w:p>
          <w:p w:rsidR="00000000" w:rsidDel="00000000" w:rsidP="00000000" w:rsidRDefault="00000000" w:rsidRPr="00000000" w14:paraId="000000A1">
            <w:pPr>
              <w:bidi w:val="1"/>
              <w:jc w:val="center"/>
              <w:rPr>
                <w:rFonts w:ascii="Janna LT" w:cs="Janna LT" w:eastAsia="Janna LT" w:hAnsi="Janna LT"/>
                <w:color w:val="205968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 :    /      / 1436 </w:t>
            </w:r>
            <w:r w:rsidDel="00000000" w:rsidR="00000000" w:rsidRPr="00000000">
              <w:rPr>
                <w:rFonts w:ascii="Janna LT" w:cs="Janna LT" w:eastAsia="Janna LT" w:hAnsi="Janna LT"/>
                <w:color w:val="205968"/>
                <w:sz w:val="24"/>
                <w:szCs w:val="24"/>
                <w:rtl w:val="1"/>
              </w:rPr>
              <w:t xml:space="preserve">هـ</w:t>
            </w:r>
          </w:p>
        </w:tc>
      </w:tr>
    </w:tbl>
    <w:p w:rsidR="00000000" w:rsidDel="00000000" w:rsidP="00000000" w:rsidRDefault="00000000" w:rsidRPr="00000000" w14:paraId="000000A4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40" w:top="27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center"/>
      <w:rPr>
        <w:rFonts w:ascii="Janna LT" w:cs="Janna LT" w:eastAsia="Janna LT" w:hAnsi="Janna LT"/>
        <w:b w:val="1"/>
        <w:i w:val="0"/>
        <w:smallCaps w:val="0"/>
        <w:strike w:val="0"/>
        <w:color w:val="1e967e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1e967e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-1142999</wp:posOffset>
          </wp:positionH>
          <wp:positionV relativeFrom="paragraph">
            <wp:posOffset>453390</wp:posOffset>
          </wp:positionV>
          <wp:extent cx="7648575" cy="113030"/>
          <wp:effectExtent b="0" l="0" r="0" t="0"/>
          <wp:wrapSquare wrapText="bothSides" distB="0" distT="0" distL="114300" distR="114300"/>
          <wp:docPr descr="C:\Users\Mit\Desktop\Powerpoint_E-dawam_Cover\Line_3.png" id="7" name="image2.png"/>
          <a:graphic>
            <a:graphicData uri="http://schemas.openxmlformats.org/drawingml/2006/picture">
              <pic:pic>
                <pic:nvPicPr>
                  <pic:cNvPr descr="C:\Users\Mit\Desktop\Powerpoint_E-dawam_Cover\Line_3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8575" cy="1130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-1142999</wp:posOffset>
          </wp:positionH>
          <wp:positionV relativeFrom="paragraph">
            <wp:posOffset>347980</wp:posOffset>
          </wp:positionV>
          <wp:extent cx="8406130" cy="66675"/>
          <wp:effectExtent b="0" l="0" r="0" t="0"/>
          <wp:wrapSquare wrapText="bothSides" distB="0" distT="0" distL="114300" distR="114300"/>
          <wp:docPr descr="C:\Users\Mit\Desktop\Powerpoint_E-dawam_Cover\Line_1.png" id="6" name="image1.png"/>
          <a:graphic>
            <a:graphicData uri="http://schemas.openxmlformats.org/drawingml/2006/picture">
              <pic:pic>
                <pic:nvPicPr>
                  <pic:cNvPr descr="C:\Users\Mit\Desktop\Powerpoint_E-dawam_Cover\Line_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06130" cy="666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-755649</wp:posOffset>
          </wp:positionH>
          <wp:positionV relativeFrom="paragraph">
            <wp:posOffset>-326389</wp:posOffset>
          </wp:positionV>
          <wp:extent cx="819150" cy="634365"/>
          <wp:effectExtent b="0" l="0" r="0" t="0"/>
          <wp:wrapSquare wrapText="bothSides" distB="0" distT="0" distL="114300" distR="114300"/>
          <wp:docPr descr="D:\HUDA\kafel\E_dawam_logo_1.png" id="5" name="image4.png"/>
          <a:graphic>
            <a:graphicData uri="http://schemas.openxmlformats.org/drawingml/2006/picture">
              <pic:pic>
                <pic:nvPicPr>
                  <pic:cNvPr descr="D:\HUDA\kafel\E_dawam_logo_1.png" id="0" name="image4.png"/>
                  <pic:cNvPicPr preferRelativeResize="0"/>
                </pic:nvPicPr>
                <pic:blipFill>
                  <a:blip r:embed="rId1"/>
                  <a:srcRect b="28826" l="25498" r="25315" t="27498"/>
                  <a:stretch>
                    <a:fillRect/>
                  </a:stretch>
                </pic:blipFill>
                <pic:spPr>
                  <a:xfrm>
                    <a:off x="0" y="0"/>
                    <a:ext cx="819150" cy="634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5321300</wp:posOffset>
          </wp:positionH>
          <wp:positionV relativeFrom="paragraph">
            <wp:posOffset>-226694</wp:posOffset>
          </wp:positionV>
          <wp:extent cx="701675" cy="531495"/>
          <wp:effectExtent b="0" l="0" r="0" t="0"/>
          <wp:wrapSquare wrapText="bothSides" distB="0" distT="0" distL="114300" distR="114300"/>
          <wp:docPr descr="D:\HUDA\kafel\kafel-logo.png" id="4" name="image3.png"/>
          <a:graphic>
            <a:graphicData uri="http://schemas.openxmlformats.org/drawingml/2006/picture">
              <pic:pic>
                <pic:nvPicPr>
                  <pic:cNvPr descr="D:\HUDA\kafel\kafel-logo.pn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1675" cy="5314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color w:val="20596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color w:val="20596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ind w:left="720" w:hanging="360"/>
    </w:pPr>
    <w:rPr>
      <w:rFonts w:ascii="Janna LT" w:cs="Janna LT" w:eastAsia="Janna LT" w:hAnsi="Janna LT"/>
      <w:color w:val="ffffff"/>
      <w:sz w:val="32"/>
      <w:szCs w:val="32"/>
    </w:rPr>
  </w:style>
  <w:style w:type="paragraph" w:styleId="Heading2">
    <w:name w:val="heading 2"/>
    <w:basedOn w:val="Normal"/>
    <w:next w:val="Normal"/>
    <w:pPr>
      <w:spacing w:after="0" w:line="240" w:lineRule="auto"/>
      <w:ind w:left="878" w:hanging="360"/>
    </w:pPr>
    <w:rPr>
      <w:rFonts w:ascii="Janna LT" w:cs="Janna LT" w:eastAsia="Janna LT" w:hAnsi="Janna LT"/>
      <w:b w:val="1"/>
      <w:color w:val="d4a43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7.png"/><Relationship Id="rId12" Type="http://schemas.openxmlformats.org/officeDocument/2006/relationships/footer" Target="footer1.xml"/><Relationship Id="rId9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8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