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center"/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تفريغ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المدرجة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بعقد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لمشروع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center"/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82.0" w:type="dxa"/>
        <w:jc w:val="left"/>
        <w:tblInd w:w="-5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5"/>
        <w:gridCol w:w="7747"/>
        <w:tblGridChange w:id="0">
          <w:tblGrid>
            <w:gridCol w:w="2035"/>
            <w:gridCol w:w="7747"/>
          </w:tblGrid>
        </w:tblGridChange>
      </w:tblGrid>
      <w:tr>
        <w:tc>
          <w:tcPr>
            <w:shd w:fill="948a54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line="360" w:lineRule="auto"/>
              <w:jc w:val="center"/>
              <w:rPr>
                <w:rFonts w:ascii="Janna LT" w:cs="Janna LT" w:eastAsia="Janna LT" w:hAnsi="Janna LT"/>
                <w:b w:val="1"/>
                <w:color w:val="ffffff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نطاق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المشروع</w:t>
            </w:r>
          </w:p>
        </w:tc>
        <w:tc>
          <w:tcPr>
            <w:shd w:fill="948a54" w:val="clear"/>
          </w:tcPr>
          <w:p w:rsidR="00000000" w:rsidDel="00000000" w:rsidP="00000000" w:rsidRDefault="00000000" w:rsidRPr="00000000" w14:paraId="00000005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ffffff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وموقع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العادي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يختص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بذوي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للكبار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أنحاء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rtl w:val="1"/>
              </w:rPr>
              <w:t xml:space="preserve">.</w:t>
            </w:r>
          </w:p>
        </w:tc>
      </w:tr>
      <w:tr>
        <w:tc>
          <w:tcPr>
            <w:shd w:fill="c3bd96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line="360" w:lineRule="auto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شركة</w:t>
            </w:r>
          </w:p>
          <w:p w:rsidR="00000000" w:rsidDel="00000000" w:rsidP="00000000" w:rsidRDefault="00000000" w:rsidRPr="00000000" w14:paraId="00000007">
            <w:pPr>
              <w:bidi w:val="1"/>
              <w:spacing w:line="360" w:lineRule="auto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0"/>
              </w:rPr>
              <w:t xml:space="preserve">Q-vision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يحتويه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بالأفكار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الممكنة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لمساندة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مهامها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shd w:fill="c3bd96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360" w:lineRule="auto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rtl w:val="1"/>
              </w:rPr>
              <w:t xml:space="preserve">حركية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الإمداد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بجميع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تساعد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للجهات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والتجارية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لاستقطاب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لإنجاز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بمجال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تعيين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منسق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التعريفية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135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