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5"/>
        <w:gridCol w:w="2127"/>
        <w:tblGridChange w:id="0">
          <w:tblGrid>
            <w:gridCol w:w="8045"/>
            <w:gridCol w:w="2127"/>
          </w:tblGrid>
        </w:tblGridChange>
      </w:tblGrid>
      <w:tr>
        <w:tc>
          <w:tcPr>
            <w:shd w:fill="984806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النشاط</w:t>
            </w:r>
          </w:p>
        </w:tc>
        <w:tc>
          <w:tcPr>
            <w:shd w:fill="984806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حالته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التزامات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كيوفجين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بتنفيذ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يحتويه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استكمال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بتنفيذ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ليقوم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بنشر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أفكار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وتطبيقه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أرض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الواقع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تم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بدعم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بالأفكار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المتميزة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دائمة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لتطوير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واستقراره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استكمال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الكترونيا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استكمال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للمشكلات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تقنيا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الامكان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بالمتابعة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والمساعدة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المذكورة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البند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 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تقنيا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الاستشارة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الممكنة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موظفي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تشغيل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مقابل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تبدأ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إلتزامات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حركية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إمداد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بجميع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تساعده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سليمة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خبراته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بمجال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الحركية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للجهات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والتجارية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لإنجاز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استكمال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</w:p>
        </w:tc>
      </w:tr>
      <w:tr>
        <w:trPr>
          <w:trHeight w:val="755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باستخراج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بمجال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 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ويعين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منسق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ارتباط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 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أطراف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تم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ضوابط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عامة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اتفق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الطرفان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يجتهدا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إطلاق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 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اعلاميا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الامكانات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جاري</w:t>
            </w:r>
          </w:p>
        </w:tc>
      </w:tr>
    </w:tbl>
    <w:p w:rsidR="00000000" w:rsidDel="00000000" w:rsidP="00000000" w:rsidRDefault="00000000" w:rsidRPr="00000000" w14:paraId="00000022">
      <w:pPr>
        <w:bidi w:val="1"/>
        <w:rPr>
          <w:rFonts w:ascii="Janna LT" w:cs="Janna LT" w:eastAsia="Janna LT" w:hAnsi="Janna L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85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aditional Arabic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