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19" w:type="dxa"/>
        <w:tblInd w:w="-1084" w:type="dxa"/>
        <w:tblLook w:val="04A0" w:firstRow="1" w:lastRow="0" w:firstColumn="1" w:lastColumn="0" w:noHBand="0" w:noVBand="1"/>
      </w:tblPr>
      <w:tblGrid>
        <w:gridCol w:w="10819"/>
      </w:tblGrid>
      <w:tr w:rsidR="009C31A4" w:rsidRPr="00835250" w:rsidTr="00C72B24">
        <w:tc>
          <w:tcPr>
            <w:tcW w:w="10819" w:type="dxa"/>
            <w:shd w:val="clear" w:color="auto" w:fill="D9D9D9" w:themeFill="background1" w:themeFillShade="D9"/>
          </w:tcPr>
          <w:p w:rsidR="009C31A4" w:rsidRPr="00835250" w:rsidRDefault="009C31A4" w:rsidP="00C72B2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  <w:rtl/>
                <w:lang w:val="en-GB"/>
              </w:rPr>
            </w:pPr>
            <w:r w:rsidRPr="002040BC">
              <w:rPr>
                <w:rFonts w:hint="cs"/>
                <w:b/>
                <w:bCs/>
                <w:sz w:val="36"/>
                <w:szCs w:val="36"/>
                <w:rtl/>
                <w:lang w:val="en-GB"/>
              </w:rPr>
              <w:t>التدقيق و المصادقة و المتابعة :</w:t>
            </w:r>
          </w:p>
        </w:tc>
      </w:tr>
      <w:tr w:rsidR="009C31A4" w:rsidRPr="00D46CD3" w:rsidTr="00C72B24">
        <w:tc>
          <w:tcPr>
            <w:tcW w:w="10819" w:type="dxa"/>
          </w:tcPr>
          <w:p w:rsidR="009C31A4" w:rsidRPr="00F25C20" w:rsidRDefault="009C31A4" w:rsidP="00C72B24">
            <w:pPr>
              <w:rPr>
                <w:rFonts w:hint="cs"/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>الشق الاداري: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  <w:lang w:val="en-GB"/>
              </w:rPr>
            </w:pPr>
            <w:r w:rsidRPr="00491BF6">
              <w:rPr>
                <w:rFonts w:hint="cs"/>
                <w:sz w:val="36"/>
                <w:szCs w:val="36"/>
                <w:rtl/>
                <w:lang w:val="en-GB"/>
              </w:rPr>
              <w:t>مركز شكاوى (</w:t>
            </w:r>
            <w:r w:rsidRPr="00491BF6">
              <w:rPr>
                <w:sz w:val="36"/>
                <w:szCs w:val="36"/>
                <w:lang w:val="en-GB"/>
              </w:rPr>
              <w:t>online</w:t>
            </w:r>
            <w:r w:rsidRPr="00491BF6">
              <w:rPr>
                <w:rFonts w:hint="cs"/>
                <w:sz w:val="36"/>
                <w:szCs w:val="36"/>
                <w:rtl/>
                <w:lang w:val="en-GB"/>
              </w:rPr>
              <w:t xml:space="preserve">) يتيح </w:t>
            </w:r>
            <w:proofErr w:type="spellStart"/>
            <w:r w:rsidRPr="00491BF6">
              <w:rPr>
                <w:rFonts w:hint="cs"/>
                <w:sz w:val="36"/>
                <w:szCs w:val="36"/>
                <w:rtl/>
                <w:lang w:val="en-GB"/>
              </w:rPr>
              <w:t>لراغبى</w:t>
            </w:r>
            <w:proofErr w:type="spellEnd"/>
            <w:r w:rsidRPr="00491BF6">
              <w:rPr>
                <w:rFonts w:hint="cs"/>
                <w:sz w:val="36"/>
                <w:szCs w:val="36"/>
                <w:rtl/>
                <w:lang w:val="en-GB"/>
              </w:rPr>
              <w:t xml:space="preserve"> العمل و مكاتب التوظيف تقديم شكواهم 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  <w:lang w:val="en-GB"/>
              </w:rPr>
            </w:pPr>
            <w:r w:rsidRPr="00491BF6">
              <w:rPr>
                <w:rFonts w:hint="cs"/>
                <w:sz w:val="36"/>
                <w:szCs w:val="36"/>
                <w:rtl/>
                <w:lang w:val="en-GB"/>
              </w:rPr>
              <w:t>خط ساخن لتلقى الشكاوى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توفير قسم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GB"/>
              </w:rPr>
              <w:t>قانونى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 يختص بحل النزاعات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عمل نظام لمتابعة مكاتب التوظيف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GB"/>
              </w:rPr>
              <w:t>للتاكد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 م</w:t>
            </w:r>
            <w:bookmarkStart w:id="0" w:name="_GoBack"/>
            <w:bookmarkEnd w:id="0"/>
            <w:r>
              <w:rPr>
                <w:rFonts w:hint="cs"/>
                <w:sz w:val="36"/>
                <w:szCs w:val="36"/>
                <w:rtl/>
                <w:lang w:val="en-GB"/>
              </w:rPr>
              <w:t>ن استيفاءها لشروط البرنامج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بمجرد ان مكتب التوظيف يبلغ انه قد قام بعملية توظيف تتم عملية التواصل مع الموظف و الشركة لضمان وجود الشركة و ان عملية التوظيف حدثت بالفعل و عدم حدوث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GB"/>
              </w:rPr>
              <w:t>اى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 اجراء غير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GB"/>
              </w:rPr>
              <w:t>قانونى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 تجاه احد الاطراف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>النظام يوفر عدد من صيغ العقود تكون بين مكتب التوظيف و طالب الوظيفة أو بين مكتب التوظيف و الشركة يبين الضوابط القانونية بين الاطراف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متابعة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GB"/>
              </w:rPr>
              <w:t>التامينات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 الاجتماعية بصفة دورية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GB"/>
              </w:rPr>
              <w:t>للتاكد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 ان الموظف منتظم </w:t>
            </w:r>
            <w:proofErr w:type="spellStart"/>
            <w:r>
              <w:rPr>
                <w:rFonts w:hint="cs"/>
                <w:sz w:val="36"/>
                <w:szCs w:val="36"/>
                <w:rtl/>
                <w:lang w:val="en-GB"/>
              </w:rPr>
              <w:t>فى</w:t>
            </w:r>
            <w:proofErr w:type="spellEnd"/>
            <w:r>
              <w:rPr>
                <w:rFonts w:hint="cs"/>
                <w:sz w:val="36"/>
                <w:szCs w:val="36"/>
                <w:rtl/>
                <w:lang w:val="en-GB"/>
              </w:rPr>
              <w:t xml:space="preserve"> الشركة</w:t>
            </w:r>
          </w:p>
          <w:p w:rsidR="009C31A4" w:rsidRPr="00F25C20" w:rsidRDefault="009C31A4" w:rsidP="00C72B24">
            <w:pPr>
              <w:rPr>
                <w:rFonts w:hint="cs"/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>الشق التقني:</w:t>
            </w:r>
          </w:p>
          <w:p w:rsidR="009C31A4" w:rsidRPr="00F25C20" w:rsidRDefault="009C31A4" w:rsidP="00C72B24">
            <w:pPr>
              <w:rPr>
                <w:sz w:val="36"/>
                <w:szCs w:val="36"/>
                <w:lang w:val="en-GB"/>
              </w:rPr>
            </w:pPr>
            <w:r>
              <w:rPr>
                <w:rFonts w:hint="cs"/>
                <w:sz w:val="36"/>
                <w:szCs w:val="36"/>
                <w:rtl/>
                <w:lang w:val="en-GB"/>
              </w:rPr>
              <w:t>برنامج التدقيق والمتابعة:</w:t>
            </w:r>
          </w:p>
          <w:p w:rsidR="009C31A4" w:rsidRPr="001D65B4" w:rsidRDefault="009C31A4" w:rsidP="00C72B24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عند قيام مكتب التوظيف بعملية توظيف ناجحة يقوم بإرسال طلب للنظام يحتوى على بيانات عملية التوظيف و تتكون من: 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الرقم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التأمينى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للموظف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اسم الشركة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تم تعيين الموظف بها</w:t>
            </w:r>
          </w:p>
          <w:p w:rsidR="009C31A4" w:rsidRDefault="009C31A4" w:rsidP="00C72B24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تاريخ التعيين</w:t>
            </w:r>
          </w:p>
          <w:p w:rsidR="009C31A4" w:rsidRPr="001D65B4" w:rsidRDefault="009C31A4" w:rsidP="00C72B24">
            <w:pPr>
              <w:pStyle w:val="ListParagraph"/>
              <w:jc w:val="both"/>
              <w:rPr>
                <w:b/>
                <w:bCs/>
                <w:sz w:val="24"/>
                <w:szCs w:val="24"/>
                <w:lang w:bidi="ar-EG"/>
              </w:rPr>
            </w:pPr>
          </w:p>
          <w:p w:rsidR="009C31A4" w:rsidRPr="001D65B4" w:rsidRDefault="009C31A4" w:rsidP="00C72B24">
            <w:pPr>
              <w:pStyle w:val="ListParagraph"/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يقوم النظام بالتأكد من عملية التوظيف عن طريق :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الطريقة الإلزامية :</w:t>
            </w: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يجب حدوثها عند كل عملية توظيف ناجحة و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عبارة عن 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التأكد من المؤسسة العامة للتأمينات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الإجتماعية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أن الموظف مقيد بالفعل لدى الشركة 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4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التأكد من وزارة التجارة و الصناعة بأن الشركة مقيد بكشوف الوزارة</w:t>
            </w:r>
          </w:p>
          <w:p w:rsidR="009C31A4" w:rsidRPr="001D65B4" w:rsidRDefault="009C31A4" w:rsidP="00C72B24">
            <w:pPr>
              <w:jc w:val="both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        ب </w:t>
            </w:r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D65B4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الطريقة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الإختيارية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:</w:t>
            </w: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و هي قيام البرنامج بأخذ عينة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عشوائىة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من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مقدمى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الطلبات للتأكد من الطلب عن طريق</w:t>
            </w:r>
            <w:r w:rsidRPr="001D65B4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الإتصال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الهاتفى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بالموظف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الزيارة الميدانية للشركة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قامت بالتوظيف للتأكد من وجود الموظف بها</w:t>
            </w:r>
          </w:p>
          <w:p w:rsidR="009C31A4" w:rsidRPr="001D65B4" w:rsidRDefault="009C31A4" w:rsidP="00C72B24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و نتيجة هذه الإجراءات : </w:t>
            </w:r>
          </w:p>
          <w:p w:rsidR="009C31A4" w:rsidRPr="001D65B4" w:rsidRDefault="009C31A4" w:rsidP="00C72B2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طلب صحيح : فيقوم البرنامج بإرسال توصية لبرنامج هدف لصرف المستحقات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المالىة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لمكتب التوظيف</w:t>
            </w:r>
          </w:p>
          <w:p w:rsidR="009C31A4" w:rsidRPr="00DD40B3" w:rsidRDefault="009C31A4" w:rsidP="00C72B24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طلب غير صحيح : فيقوم البرنامج بإرسال إنذار لمكتب التوظيف 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ذا تم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رسال إنذار مرتين لنفس مكتب التوظيف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الثالثة يقوم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البرانامج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بإبلاغ هدف</w:t>
            </w:r>
          </w:p>
          <w:p w:rsidR="009C31A4" w:rsidRPr="001D65B4" w:rsidRDefault="009C31A4" w:rsidP="00C72B24">
            <w:p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>عند قيام مكتب التوظيف 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 xml:space="preserve">رسال طلب استدامة مرفق به تقرير الاداء </w:t>
            </w:r>
            <w:proofErr w:type="spellStart"/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>الشهرى</w:t>
            </w:r>
            <w:proofErr w:type="spellEnd"/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 xml:space="preserve"> يقوم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 xml:space="preserve">النظام </w:t>
            </w:r>
            <w:proofErr w:type="spellStart"/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>بالتاكد</w:t>
            </w:r>
            <w:proofErr w:type="spellEnd"/>
            <w:r w:rsidRPr="001D65B4">
              <w:rPr>
                <w:b/>
                <w:bCs/>
                <w:sz w:val="24"/>
                <w:szCs w:val="24"/>
                <w:rtl/>
                <w:lang w:bidi="ar-EG"/>
              </w:rPr>
              <w:t xml:space="preserve"> من الطلب عن طريق :</w:t>
            </w:r>
          </w:p>
          <w:p w:rsidR="009C31A4" w:rsidRDefault="009C31A4" w:rsidP="00C72B24">
            <w:pPr>
              <w:ind w:left="72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التأكد من المؤسسة العامة للتأمينات الاجتماعية بان الموظف مازال مقيد بالفعل بالشركة ونتيجة هذا الاجراء:-</w:t>
            </w:r>
          </w:p>
          <w:p w:rsidR="009C31A4" w:rsidRPr="006463BC" w:rsidRDefault="009C31A4" w:rsidP="00C72B24">
            <w:pPr>
              <w:pStyle w:val="ListParagraph"/>
              <w:numPr>
                <w:ilvl w:val="1"/>
                <w:numId w:val="7"/>
              </w:numPr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 w:rsidRPr="006463B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طلب صحيح : فيقوم البرنامج بإرسال توصية لبرنامج هدف لصرف المستحقات </w:t>
            </w:r>
            <w:proofErr w:type="spellStart"/>
            <w:r w:rsidRPr="006463B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المالىة</w:t>
            </w:r>
            <w:proofErr w:type="spellEnd"/>
            <w:r w:rsidRPr="006463B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لمكتب التوظيف</w:t>
            </w:r>
          </w:p>
          <w:p w:rsidR="009C31A4" w:rsidRPr="00DD40B3" w:rsidRDefault="009C31A4" w:rsidP="00C72B24">
            <w:pPr>
              <w:pStyle w:val="ListParagraph"/>
              <w:numPr>
                <w:ilvl w:val="1"/>
                <w:numId w:val="7"/>
              </w:numPr>
              <w:jc w:val="both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طلب غير صحيح : فيقوم البرنامج بإرسال إنذار لمكتب التوظيف و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ذا تم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</w:t>
            </w:r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رسال إنذار مرتين لنفس مكتب التوظيف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الثالثة يقوم </w:t>
            </w:r>
            <w:proofErr w:type="spellStart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البرانامج</w:t>
            </w:r>
            <w:proofErr w:type="spellEnd"/>
            <w:r w:rsidRPr="001D65B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بإبلاغ هدف</w:t>
            </w:r>
          </w:p>
          <w:p w:rsidR="009C31A4" w:rsidRDefault="009C31A4" w:rsidP="00C72B24">
            <w:pPr>
              <w:ind w:left="144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br/>
              <w:t>مخرجات النظام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: 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br/>
              <w:t>1- ارشفة المدفوعات لمكاتب التوظيف.</w:t>
            </w:r>
            <w:r w:rsidRPr="00DD40B3">
              <w:rPr>
                <w:b/>
                <w:bCs/>
                <w:sz w:val="24"/>
                <w:szCs w:val="24"/>
                <w:rtl/>
                <w:lang w:bidi="ar-EG"/>
              </w:rPr>
              <w:br/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2-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تقرير 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معدلات توظيف مكاتب التوظيف.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br/>
              <w:t xml:space="preserve">3-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تقرير 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معدلات استدامة الموظفين.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br/>
              <w:t>4-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تقرير 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اكثر المكاتب </w:t>
            </w:r>
            <w:proofErr w:type="spellStart"/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جاءت منها شكاوى.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br/>
              <w:t>5-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تقرير </w:t>
            </w:r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اكثر المكاتب </w:t>
            </w:r>
            <w:proofErr w:type="spellStart"/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DD40B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ارسلت طلبات غير صحيحة</w:t>
            </w:r>
          </w:p>
          <w:p w:rsidR="009C31A4" w:rsidRDefault="009C31A4" w:rsidP="00C72B24">
            <w:pPr>
              <w:ind w:left="144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9C31A4" w:rsidRPr="00DD40B3" w:rsidRDefault="009C31A4" w:rsidP="00C72B24">
            <w:pPr>
              <w:ind w:left="1440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36"/>
                <w:szCs w:val="36"/>
                <w:rtl/>
              </w:rPr>
              <w:drawing>
                <wp:inline distT="0" distB="0" distL="0" distR="0" wp14:anchorId="37BA9C01" wp14:editId="0CFFA1CA">
                  <wp:extent cx="5743575" cy="433223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إدارة-التدقيق-والمتابعة-في-مشروع-طاقات-جديد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3575" cy="4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1A4" w:rsidRPr="00A32F58" w:rsidRDefault="009C31A4" w:rsidP="00C72B24">
            <w:pPr>
              <w:rPr>
                <w:sz w:val="36"/>
                <w:szCs w:val="36"/>
                <w:rtl/>
                <w:lang w:val="en-GB"/>
              </w:rPr>
            </w:pPr>
          </w:p>
          <w:p w:rsidR="009C31A4" w:rsidRPr="00D46CD3" w:rsidRDefault="009C31A4" w:rsidP="00C72B24">
            <w:pPr>
              <w:rPr>
                <w:rFonts w:ascii="ae_AlMothnna" w:eastAsia="Times New Roman" w:hAnsi="ae_AlMothnna" w:cs="AdvertisingLight"/>
                <w:sz w:val="24"/>
                <w:szCs w:val="24"/>
                <w:rtl/>
              </w:rPr>
            </w:pPr>
          </w:p>
        </w:tc>
      </w:tr>
    </w:tbl>
    <w:p w:rsidR="00014967" w:rsidRDefault="009C31A4" w:rsidP="009C31A4"/>
    <w:sectPr w:rsidR="0001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B37"/>
    <w:multiLevelType w:val="hybridMultilevel"/>
    <w:tmpl w:val="92D8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1B9E"/>
    <w:multiLevelType w:val="hybridMultilevel"/>
    <w:tmpl w:val="0096E920"/>
    <w:lvl w:ilvl="0" w:tplc="26644C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C0F5D6">
      <w:start w:val="1"/>
      <w:numFmt w:val="decimal"/>
      <w:lvlText w:val="%2-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828A6"/>
    <w:multiLevelType w:val="hybridMultilevel"/>
    <w:tmpl w:val="41888850"/>
    <w:lvl w:ilvl="0" w:tplc="AAA87D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79428B"/>
    <w:multiLevelType w:val="hybridMultilevel"/>
    <w:tmpl w:val="FBCC74FC"/>
    <w:lvl w:ilvl="0" w:tplc="0FF45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2343D"/>
    <w:multiLevelType w:val="hybridMultilevel"/>
    <w:tmpl w:val="678E4A0A"/>
    <w:lvl w:ilvl="0" w:tplc="BE8C95DC">
      <w:start w:val="1"/>
      <w:numFmt w:val="decimal"/>
      <w:lvlText w:val="%1-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E4360A"/>
    <w:multiLevelType w:val="hybridMultilevel"/>
    <w:tmpl w:val="5BCE8B8A"/>
    <w:lvl w:ilvl="0" w:tplc="EB688388">
      <w:start w:val="1"/>
      <w:numFmt w:val="arabicAlpha"/>
      <w:lvlText w:val="%1-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A46CA7"/>
    <w:multiLevelType w:val="multilevel"/>
    <w:tmpl w:val="3A1CB466"/>
    <w:lvl w:ilvl="0">
      <w:start w:val="1"/>
      <w:numFmt w:val="decimal"/>
      <w:lvlText w:val="%1."/>
      <w:lvlJc w:val="left"/>
      <w:pPr>
        <w:ind w:left="360" w:hanging="360"/>
      </w:pPr>
      <w:rPr>
        <w:color w:val="632423" w:themeColor="accent2" w:themeShade="8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6D"/>
    <w:rsid w:val="006822F3"/>
    <w:rsid w:val="009C31A4"/>
    <w:rsid w:val="00A9336D"/>
    <w:rsid w:val="00C4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1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Nesreen amin</dc:creator>
  <cp:keywords/>
  <dc:description/>
  <cp:lastModifiedBy>Nesreen amin</cp:lastModifiedBy>
  <cp:revision>2</cp:revision>
  <dcterms:created xsi:type="dcterms:W3CDTF">2012-11-20T14:12:00Z</dcterms:created>
  <dcterms:modified xsi:type="dcterms:W3CDTF">2012-11-20T14:12:00Z</dcterms:modified>
</cp:coreProperties>
</file>