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9.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3E3620" w:rsidRPr="003E3620" w:rsidTr="009C068C">
        <w:trPr>
          <w:trHeight w:val="351"/>
        </w:trPr>
        <w:tc>
          <w:tcPr>
            <w:tcW w:w="11016" w:type="dxa"/>
          </w:tcPr>
          <w:p w:rsidR="003E3620" w:rsidRPr="003E3620" w:rsidRDefault="003E3620" w:rsidP="003E3620">
            <w:pPr>
              <w:bidi/>
              <w:spacing w:before="240" w:after="120"/>
              <w:ind w:left="393" w:firstLine="144"/>
              <w:jc w:val="lowKashida"/>
              <w:rPr>
                <w:rFonts w:ascii="Arial" w:eastAsia="Times New Roman" w:hAnsi="Arial" w:cs="Simplified Arabic"/>
                <w:sz w:val="25"/>
                <w:szCs w:val="28"/>
                <w:rtl/>
              </w:rPr>
            </w:pPr>
          </w:p>
        </w:tc>
      </w:tr>
      <w:tr w:rsidR="003E3620" w:rsidRPr="003E3620" w:rsidTr="009C068C">
        <w:trPr>
          <w:trHeight w:val="228"/>
        </w:trPr>
        <w:tc>
          <w:tcPr>
            <w:tcW w:w="11016" w:type="dxa"/>
            <w:shd w:val="clear" w:color="auto" w:fill="1F497D" w:themeFill="text2"/>
          </w:tcPr>
          <w:p w:rsidR="003E3620" w:rsidRPr="003E3620" w:rsidRDefault="003E3620" w:rsidP="003E3620">
            <w:pPr>
              <w:bidi/>
              <w:spacing w:before="240" w:after="120"/>
              <w:ind w:left="393" w:firstLine="144"/>
              <w:jc w:val="lowKashida"/>
              <w:rPr>
                <w:rFonts w:ascii="Arial" w:eastAsia="Times New Roman" w:hAnsi="Arial" w:cs="Simplified Arabic"/>
                <w:b/>
                <w:bCs/>
                <w:color w:val="FFFFFF" w:themeColor="background1"/>
                <w:sz w:val="25"/>
                <w:szCs w:val="28"/>
                <w:rtl/>
              </w:rPr>
            </w:pPr>
            <w:r w:rsidRPr="003E3620">
              <w:rPr>
                <w:rFonts w:ascii="Arial" w:eastAsia="Times New Roman" w:hAnsi="Arial" w:cs="Simplified Arabic"/>
                <w:b/>
                <w:bCs/>
                <w:color w:val="FFFFFF" w:themeColor="background1"/>
                <w:sz w:val="25"/>
                <w:szCs w:val="28"/>
                <w:rtl/>
              </w:rPr>
              <w:t xml:space="preserve">برنامج لوحة  قياس معايير الأداء </w:t>
            </w:r>
            <w:r w:rsidRPr="003E3620">
              <w:rPr>
                <w:rFonts w:ascii="Arial" w:eastAsia="Times New Roman" w:hAnsi="Arial" w:cs="Simplified Arabic"/>
                <w:b/>
                <w:bCs/>
                <w:color w:val="FFFFFF" w:themeColor="background1"/>
                <w:sz w:val="25"/>
                <w:szCs w:val="28"/>
              </w:rPr>
              <w:t>KPI Dash Board</w:t>
            </w:r>
          </w:p>
        </w:tc>
      </w:tr>
      <w:tr w:rsidR="003E3620" w:rsidRPr="003E3620" w:rsidTr="009C068C">
        <w:trPr>
          <w:trHeight w:val="228"/>
        </w:trPr>
        <w:tc>
          <w:tcPr>
            <w:tcW w:w="11016" w:type="dxa"/>
          </w:tcPr>
          <w:p w:rsidR="003E3620" w:rsidRPr="003E3620" w:rsidRDefault="003E3620" w:rsidP="000A449B">
            <w:pPr>
              <w:tabs>
                <w:tab w:val="left" w:pos="2970"/>
              </w:tabs>
              <w:bidi/>
              <w:rPr>
                <w:rFonts w:ascii="ae_AlMothnna" w:eastAsia="Times New Roman" w:hAnsi="ae_AlMothnna" w:cs="ae_AlMothnna"/>
                <w:sz w:val="24"/>
                <w:szCs w:val="24"/>
              </w:rPr>
            </w:pPr>
            <w:r w:rsidRPr="003E3620">
              <w:rPr>
                <w:rFonts w:ascii="Arial" w:eastAsia="Times New Roman" w:hAnsi="Arial" w:cs="Simplified Arabic"/>
                <w:noProof/>
                <w:sz w:val="25"/>
                <w:szCs w:val="28"/>
              </w:rPr>
              <w:drawing>
                <wp:anchor distT="0" distB="0" distL="114300" distR="114300" simplePos="0" relativeHeight="251659264" behindDoc="0" locked="0" layoutInCell="1" allowOverlap="1" wp14:anchorId="610A9BD0" wp14:editId="6F085C1B">
                  <wp:simplePos x="0" y="0"/>
                  <wp:positionH relativeFrom="column">
                    <wp:posOffset>-135255</wp:posOffset>
                  </wp:positionH>
                  <wp:positionV relativeFrom="paragraph">
                    <wp:posOffset>309245</wp:posOffset>
                  </wp:positionV>
                  <wp:extent cx="2628265" cy="13811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castle-accountants.com.au/wp-content/uploads/2012/06/KP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363" b="18182"/>
                          <a:stretch/>
                        </pic:blipFill>
                        <pic:spPr bwMode="auto">
                          <a:xfrm>
                            <a:off x="0" y="0"/>
                            <a:ext cx="262826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3620">
              <w:rPr>
                <w:rFonts w:ascii="ae_AlMothnna" w:eastAsia="Times New Roman" w:hAnsi="ae_AlMothnna" w:cs="ae_AlMothnna" w:hint="cs"/>
                <w:sz w:val="24"/>
                <w:szCs w:val="24"/>
                <w:rtl/>
              </w:rPr>
              <w:t>قياس الأداء من العمليات الهامة</w:t>
            </w:r>
            <w:r w:rsidR="000A449B">
              <w:rPr>
                <w:rFonts w:ascii="ae_AlMothnna" w:eastAsia="Times New Roman" w:hAnsi="ae_AlMothnna" w:cs="ae_AlMothnna" w:hint="cs"/>
                <w:sz w:val="24"/>
                <w:szCs w:val="24"/>
                <w:rtl/>
              </w:rPr>
              <w:t xml:space="preserve"> لهذا ال</w:t>
            </w:r>
            <w:r w:rsidRPr="003E3620">
              <w:rPr>
                <w:rFonts w:ascii="ae_AlMothnna" w:eastAsia="Times New Roman" w:hAnsi="ae_AlMothnna" w:cs="ae_AlMothnna" w:hint="cs"/>
                <w:sz w:val="24"/>
                <w:szCs w:val="24"/>
                <w:rtl/>
              </w:rPr>
              <w:t xml:space="preserve">مشروع لما يمثله من مرجعية للوقوف على أداء </w:t>
            </w:r>
            <w:r w:rsidR="000A449B">
              <w:rPr>
                <w:rFonts w:ascii="ae_AlMothnna" w:eastAsia="Times New Roman" w:hAnsi="ae_AlMothnna" w:cs="ae_AlMothnna" w:hint="cs"/>
                <w:sz w:val="24"/>
                <w:szCs w:val="24"/>
                <w:rtl/>
              </w:rPr>
              <w:t>مكاتب التوظيف ومدى تحقيقهم  للأهداف الموضوعة ،</w:t>
            </w:r>
            <w:r w:rsidRPr="003E3620">
              <w:rPr>
                <w:rFonts w:ascii="ae_AlMothnna" w:eastAsia="Times New Roman" w:hAnsi="ae_AlMothnna" w:cs="ae_AlMothnna" w:hint="cs"/>
                <w:sz w:val="24"/>
                <w:szCs w:val="24"/>
                <w:rtl/>
              </w:rPr>
              <w:t>من خلال برنامج قياس معايير الأداء</w:t>
            </w:r>
            <w:r w:rsidR="000A449B">
              <w:rPr>
                <w:rFonts w:ascii="ae_AlMothnna" w:eastAsia="Times New Roman" w:hAnsi="ae_AlMothnna" w:cs="ae_AlMothnna" w:hint="cs"/>
                <w:sz w:val="24"/>
                <w:szCs w:val="24"/>
                <w:rtl/>
              </w:rPr>
              <w:t xml:space="preserve"> التالي  </w:t>
            </w:r>
            <w:r w:rsidRPr="003E3620">
              <w:rPr>
                <w:rFonts w:ascii="ae_AlMothnna" w:eastAsia="Times New Roman" w:hAnsi="ae_AlMothnna" w:cs="ae_AlMothnna"/>
                <w:sz w:val="24"/>
                <w:szCs w:val="24"/>
              </w:rPr>
              <w:t xml:space="preserve"> KPI</w:t>
            </w:r>
            <w:r w:rsidR="000A449B">
              <w:rPr>
                <w:rFonts w:ascii="ae_AlMothnna" w:eastAsia="Times New Roman" w:hAnsi="ae_AlMothnna" w:cs="ae_AlMothnna"/>
                <w:sz w:val="24"/>
                <w:szCs w:val="24"/>
              </w:rPr>
              <w:t xml:space="preserve">s </w:t>
            </w:r>
            <w:r w:rsidRPr="003E3620">
              <w:rPr>
                <w:rFonts w:ascii="ae_AlMothnna" w:eastAsia="Times New Roman" w:hAnsi="ae_AlMothnna" w:cs="ae_AlMothnna"/>
                <w:sz w:val="24"/>
                <w:szCs w:val="24"/>
              </w:rPr>
              <w:t xml:space="preserve"> </w:t>
            </w:r>
            <w:r w:rsidRPr="003E3620">
              <w:rPr>
                <w:rFonts w:ascii="ae_AlMothnna" w:eastAsia="Times New Roman" w:hAnsi="ae_AlMothnna" w:cs="ae_AlMothnna" w:hint="cs"/>
                <w:sz w:val="24"/>
                <w:szCs w:val="24"/>
                <w:rtl/>
              </w:rPr>
              <w:t>.</w:t>
            </w:r>
          </w:p>
          <w:p w:rsidR="003E3620" w:rsidRPr="003E3620" w:rsidRDefault="003E3620" w:rsidP="003E3620">
            <w:pPr>
              <w:tabs>
                <w:tab w:val="left" w:pos="2970"/>
              </w:tabs>
              <w:bidi/>
              <w:rPr>
                <w:rFonts w:ascii="ae_AlMothnna" w:eastAsia="Times New Roman" w:hAnsi="ae_AlMothnna" w:cs="ae_AlMothnna"/>
                <w:sz w:val="24"/>
                <w:szCs w:val="24"/>
              </w:rPr>
            </w:pPr>
            <w:bookmarkStart w:id="0" w:name="_GoBack"/>
            <w:bookmarkEnd w:id="0"/>
          </w:p>
        </w:tc>
      </w:tr>
      <w:tr w:rsidR="003E3620" w:rsidRPr="003E3620" w:rsidTr="009C068C">
        <w:trPr>
          <w:trHeight w:val="228"/>
        </w:trPr>
        <w:tc>
          <w:tcPr>
            <w:tcW w:w="11016" w:type="dxa"/>
          </w:tcPr>
          <w:p w:rsidR="003E3620" w:rsidRPr="003E3620" w:rsidRDefault="003E3620" w:rsidP="003E3620">
            <w:pPr>
              <w:tabs>
                <w:tab w:val="left" w:pos="2970"/>
              </w:tabs>
              <w:bidi/>
              <w:rPr>
                <w:rFonts w:ascii="ae_AlMothnna" w:eastAsia="Times New Roman" w:hAnsi="ae_AlMothnna" w:cs="ae_AlMothnna"/>
                <w:color w:val="FF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E3620" w:rsidRPr="003E3620" w:rsidTr="009C068C">
              <w:trPr>
                <w:trHeight w:val="228"/>
              </w:trPr>
              <w:tc>
                <w:tcPr>
                  <w:tcW w:w="11016" w:type="dxa"/>
                </w:tcPr>
                <w:p w:rsidR="003E3620" w:rsidRPr="003E3620" w:rsidRDefault="003E3620" w:rsidP="003E3620">
                  <w:pPr>
                    <w:tabs>
                      <w:tab w:val="left" w:pos="2970"/>
                    </w:tabs>
                    <w:bidi/>
                    <w:rPr>
                      <w:rFonts w:ascii="ae_AlMothnna" w:eastAsia="Times New Roman" w:hAnsi="ae_AlMothnna" w:cs="ae_AlMothnna"/>
                      <w:color w:val="FF0000"/>
                      <w:sz w:val="24"/>
                      <w:szCs w:val="24"/>
                      <w:rtl/>
                    </w:rPr>
                  </w:pPr>
                  <w:r w:rsidRPr="003E3620">
                    <w:rPr>
                      <w:rFonts w:ascii="ae_AlMothnna" w:eastAsia="Times New Roman" w:hAnsi="ae_AlMothnna" w:cs="ae_AlMothnna" w:hint="cs"/>
                      <w:color w:val="FF0000"/>
                      <w:sz w:val="24"/>
                      <w:szCs w:val="24"/>
                      <w:rtl/>
                    </w:rPr>
                    <w:t>أولاً: ماذا سيحقق البرنامج ؟</w:t>
                  </w:r>
                </w:p>
              </w:tc>
            </w:tr>
            <w:tr w:rsidR="003E3620" w:rsidRPr="003E3620" w:rsidTr="009C068C">
              <w:trPr>
                <w:trHeight w:val="228"/>
              </w:trPr>
              <w:tc>
                <w:tcPr>
                  <w:tcW w:w="11016" w:type="dxa"/>
                </w:tcPr>
                <w:p w:rsidR="003E3620" w:rsidRPr="003E3620" w:rsidRDefault="003E3620" w:rsidP="003E3620">
                  <w:pPr>
                    <w:tabs>
                      <w:tab w:val="left" w:pos="2970"/>
                    </w:tabs>
                    <w:bidi/>
                    <w:rPr>
                      <w:rFonts w:ascii="ae_AlMothnna" w:eastAsia="Times New Roman" w:hAnsi="ae_AlMothnna" w:cs="ae_AlMothnna"/>
                      <w:sz w:val="24"/>
                      <w:szCs w:val="24"/>
                      <w:rtl/>
                    </w:rPr>
                  </w:pPr>
                  <w:r w:rsidRPr="003E3620">
                    <w:rPr>
                      <w:rFonts w:ascii="ae_AlMothnna" w:eastAsia="Times New Roman" w:hAnsi="ae_AlMothnna" w:cs="ae_AlMothnna" w:hint="cs"/>
                      <w:sz w:val="24"/>
                      <w:szCs w:val="24"/>
                      <w:rtl/>
                    </w:rPr>
                    <w:t>البرنامج يوفر للمستخدمين العديد من المميزات ومن أهم تلك المميزات</w:t>
                  </w:r>
                </w:p>
              </w:tc>
            </w:tr>
          </w:tbl>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 xml:space="preserve">عرض رسومات بيانيه و جداول توضح نتيجة رصد مؤشرات الاداء لكل مكتب توظيف </w:t>
            </w: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 xml:space="preserve">تحديد توجه  </w:t>
            </w:r>
            <w:r w:rsidRPr="003E3620">
              <w:rPr>
                <w:rFonts w:ascii="ae_AlMothnna" w:eastAsia="Times New Roman" w:hAnsi="ae_AlMothnna" w:cs="ae_AlMothnna"/>
                <w:sz w:val="24"/>
                <w:szCs w:val="24"/>
              </w:rPr>
              <w:t>Trend )</w:t>
            </w:r>
            <w:r w:rsidRPr="003E3620">
              <w:rPr>
                <w:rFonts w:ascii="ae_AlMothnna" w:eastAsia="Times New Roman" w:hAnsi="ae_AlMothnna" w:cs="ae_AlMothnna" w:hint="cs"/>
                <w:sz w:val="24"/>
                <w:szCs w:val="24"/>
                <w:rtl/>
              </w:rPr>
              <w:t xml:space="preserve"> )</w:t>
            </w:r>
            <w:r w:rsidRPr="003E3620">
              <w:rPr>
                <w:rFonts w:ascii="ae_AlMothnna" w:eastAsia="Times New Roman" w:hAnsi="ae_AlMothnna" w:cs="ae_AlMothnna"/>
                <w:sz w:val="24"/>
                <w:szCs w:val="24"/>
              </w:rPr>
              <w:t xml:space="preserve"> </w:t>
            </w:r>
            <w:r w:rsidRPr="003E3620">
              <w:rPr>
                <w:rFonts w:ascii="ae_AlMothnna" w:eastAsia="Times New Roman" w:hAnsi="ae_AlMothnna" w:cs="ae_AlMothnna" w:hint="cs"/>
                <w:sz w:val="24"/>
                <w:szCs w:val="24"/>
                <w:rtl/>
              </w:rPr>
              <w:t>كل  مكتب توظيف</w:t>
            </w: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مقارنه بين مكاتب التوظيف</w:t>
            </w: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تصنيف مكاتب التوظيف</w:t>
            </w:r>
            <w:r w:rsidRPr="003E3620">
              <w:rPr>
                <w:rFonts w:ascii="ae_AlMothnna" w:eastAsia="Times New Roman" w:hAnsi="ae_AlMothnna" w:cs="ae_AlMothnna"/>
                <w:sz w:val="24"/>
                <w:szCs w:val="24"/>
              </w:rPr>
              <w:t xml:space="preserve"> </w:t>
            </w:r>
            <w:r w:rsidRPr="003E3620">
              <w:rPr>
                <w:rFonts w:ascii="ae_AlMothnna" w:eastAsia="Times New Roman" w:hAnsi="ae_AlMothnna" w:cs="ae_AlMothnna" w:hint="cs"/>
                <w:sz w:val="24"/>
                <w:szCs w:val="24"/>
                <w:rtl/>
              </w:rPr>
              <w:t>حسب مؤشرات الاداء</w:t>
            </w:r>
          </w:p>
          <w:p w:rsidR="003E3620" w:rsidRDefault="003E3620" w:rsidP="000A449B">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تصنيف القطاعات حسب مؤشرات الاداء</w:t>
            </w:r>
          </w:p>
          <w:p w:rsidR="000A449B" w:rsidRPr="003E3620" w:rsidRDefault="000A449B" w:rsidP="000A449B">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تصنيف المناطق حسب مؤشرات الاداء</w:t>
            </w:r>
          </w:p>
          <w:p w:rsidR="000A449B" w:rsidRPr="003E3620" w:rsidRDefault="000A449B" w:rsidP="000A449B">
            <w:pPr>
              <w:numPr>
                <w:ilvl w:val="0"/>
                <w:numId w:val="1"/>
              </w:numPr>
              <w:tabs>
                <w:tab w:val="left" w:pos="2970"/>
              </w:tabs>
              <w:bidi/>
              <w:spacing w:before="240"/>
              <w:contextualSpacing/>
              <w:jc w:val="lowKashida"/>
              <w:rPr>
                <w:rFonts w:ascii="ae_AlMothnna" w:eastAsia="Times New Roman" w:hAnsi="ae_AlMothnna" w:cs="ae_AlMothnna"/>
                <w:sz w:val="24"/>
                <w:szCs w:val="24"/>
              </w:rPr>
            </w:pPr>
          </w:p>
          <w:p w:rsidR="003E3620" w:rsidRPr="003E3620" w:rsidRDefault="003E3620" w:rsidP="003E3620">
            <w:pPr>
              <w:tabs>
                <w:tab w:val="left" w:pos="2970"/>
              </w:tabs>
              <w:bidi/>
              <w:ind w:left="393" w:firstLine="144"/>
              <w:rPr>
                <w:rFonts w:ascii="ae_AlMothnna" w:eastAsia="Times New Roman" w:hAnsi="ae_AlMothnna" w:cs="ae_AlMothnna"/>
                <w:sz w:val="24"/>
                <w:szCs w:val="24"/>
              </w:rPr>
            </w:pP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 xml:space="preserve">تقديم تقارير </w:t>
            </w:r>
            <w:r w:rsidRPr="003E3620">
              <w:rPr>
                <w:rFonts w:ascii="ae_AlMothnna" w:eastAsia="Times New Roman" w:hAnsi="ae_AlMothnna" w:cs="ae_AlMothnna" w:hint="cs"/>
                <w:sz w:val="24"/>
                <w:szCs w:val="24"/>
                <w:rtl/>
                <w:lang w:bidi="ar-EG"/>
              </w:rPr>
              <w:t xml:space="preserve">اسبوعيه او شهريه عن اداء كل مكتب توظيف </w:t>
            </w: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الدخول إلى النظام في أي وقت ومن أي مكان</w:t>
            </w:r>
          </w:p>
          <w:p w:rsidR="003E3620" w:rsidRPr="003E3620" w:rsidRDefault="003E3620" w:rsidP="003E3620">
            <w:pPr>
              <w:numPr>
                <w:ilvl w:val="0"/>
                <w:numId w:val="1"/>
              </w:numPr>
              <w:tabs>
                <w:tab w:val="left" w:pos="2970"/>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rPr>
              <w:t>إلقاء الضوء على نقاط الضعف داخل مكاتب التوظيف مما يساعد على تحسين الاداء المنخفض</w:t>
            </w:r>
          </w:p>
          <w:p w:rsidR="003E3620" w:rsidRPr="003E3620" w:rsidRDefault="003E3620" w:rsidP="003E3620">
            <w:pPr>
              <w:tabs>
                <w:tab w:val="left" w:pos="2970"/>
              </w:tabs>
              <w:bidi/>
              <w:rPr>
                <w:rFonts w:ascii="ae_AlMothnna" w:eastAsia="Times New Roman" w:hAnsi="ae_AlMothnna" w:cs="ae_AlMothnna"/>
                <w:color w:val="FF0000"/>
                <w:sz w:val="24"/>
                <w:szCs w:val="24"/>
                <w:rtl/>
              </w:rPr>
            </w:pPr>
          </w:p>
          <w:p w:rsidR="003E3620" w:rsidRPr="003E3620" w:rsidRDefault="003E3620" w:rsidP="003E3620">
            <w:pPr>
              <w:tabs>
                <w:tab w:val="left" w:pos="2970"/>
              </w:tabs>
              <w:bidi/>
              <w:rPr>
                <w:rFonts w:ascii="ae_AlMothnna" w:eastAsia="Times New Roman" w:hAnsi="ae_AlMothnna" w:cs="ae_AlMothnna"/>
                <w:color w:val="FF0000"/>
                <w:sz w:val="24"/>
                <w:szCs w:val="24"/>
                <w:rtl/>
              </w:rPr>
            </w:pPr>
          </w:p>
          <w:p w:rsidR="003E3620" w:rsidRPr="003E3620" w:rsidRDefault="003E3620" w:rsidP="003E3620">
            <w:pPr>
              <w:tabs>
                <w:tab w:val="left" w:pos="2970"/>
              </w:tabs>
              <w:bidi/>
              <w:rPr>
                <w:rFonts w:ascii="ae_AlMothnna" w:eastAsia="Times New Roman" w:hAnsi="ae_AlMothnna" w:cs="ae_AlMothnna"/>
                <w:color w:val="FF0000"/>
                <w:sz w:val="24"/>
                <w:szCs w:val="24"/>
                <w:rtl/>
              </w:rPr>
            </w:pPr>
          </w:p>
          <w:p w:rsidR="003E3620" w:rsidRPr="003E3620" w:rsidRDefault="003E3620" w:rsidP="003E3620">
            <w:pPr>
              <w:tabs>
                <w:tab w:val="left" w:pos="2970"/>
              </w:tabs>
              <w:bidi/>
              <w:rPr>
                <w:rFonts w:ascii="ae_AlMothnna" w:eastAsia="Times New Roman" w:hAnsi="ae_AlMothnna" w:cs="ae_AlMothnna"/>
                <w:color w:val="FF0000"/>
                <w:sz w:val="24"/>
                <w:szCs w:val="24"/>
                <w:rtl/>
              </w:rPr>
            </w:pPr>
          </w:p>
          <w:p w:rsidR="003E3620" w:rsidRPr="003E3620" w:rsidRDefault="003E3620" w:rsidP="003E3620">
            <w:pPr>
              <w:tabs>
                <w:tab w:val="left" w:pos="2970"/>
              </w:tabs>
              <w:bidi/>
              <w:rPr>
                <w:rFonts w:ascii="ae_AlMothnna" w:eastAsia="Times New Roman" w:hAnsi="ae_AlMothnna" w:cs="ae_AlMothnna"/>
                <w:color w:val="FF0000"/>
                <w:sz w:val="24"/>
                <w:szCs w:val="24"/>
                <w:rtl/>
              </w:rPr>
            </w:pPr>
            <w:r w:rsidRPr="003E3620">
              <w:rPr>
                <w:rFonts w:ascii="ae_AlMothnna" w:eastAsia="Times New Roman" w:hAnsi="ae_AlMothnna" w:cs="ae_AlMothnna" w:hint="cs"/>
                <w:color w:val="FF0000"/>
                <w:sz w:val="24"/>
                <w:szCs w:val="24"/>
                <w:rtl/>
              </w:rPr>
              <w:t>ثانياً  : خصائص البرنامج ؟</w:t>
            </w:r>
          </w:p>
        </w:tc>
      </w:tr>
      <w:tr w:rsidR="003E3620" w:rsidRPr="003E3620" w:rsidTr="009C068C">
        <w:trPr>
          <w:trHeight w:val="228"/>
        </w:trPr>
        <w:tc>
          <w:tcPr>
            <w:tcW w:w="11016" w:type="dxa"/>
          </w:tcPr>
          <w:p w:rsidR="003E3620" w:rsidRPr="003E3620" w:rsidRDefault="003E3620" w:rsidP="003E3620">
            <w:pPr>
              <w:tabs>
                <w:tab w:val="left" w:pos="2970"/>
              </w:tabs>
              <w:bidi/>
              <w:rPr>
                <w:rFonts w:ascii="ae_AlMothnna" w:eastAsia="Times New Roman" w:hAnsi="ae_AlMothnna" w:cs="ae_AlMothnna"/>
                <w:sz w:val="24"/>
                <w:szCs w:val="24"/>
                <w:rtl/>
              </w:rPr>
            </w:pPr>
            <w:r w:rsidRPr="003E3620">
              <w:rPr>
                <w:rFonts w:ascii="ae_AlMothnna" w:eastAsia="Times New Roman" w:hAnsi="ae_AlMothnna" w:cs="ae_AlMothnna" w:hint="cs"/>
                <w:sz w:val="24"/>
                <w:szCs w:val="24"/>
                <w:rtl/>
              </w:rPr>
              <w:t>البرنامج يتميز بالخصائص التالية</w:t>
            </w:r>
          </w:p>
        </w:tc>
      </w:tr>
      <w:tr w:rsidR="003E3620" w:rsidRPr="003E3620" w:rsidTr="009C068C">
        <w:trPr>
          <w:trHeight w:val="228"/>
        </w:trPr>
        <w:tc>
          <w:tcPr>
            <w:tcW w:w="11016" w:type="dxa"/>
          </w:tcPr>
          <w:p w:rsidR="003E3620" w:rsidRPr="003E3620" w:rsidRDefault="003E3620" w:rsidP="003E3620">
            <w:pPr>
              <w:tabs>
                <w:tab w:val="left" w:pos="594"/>
              </w:tabs>
              <w:bidi/>
              <w:ind w:left="360"/>
              <w:contextualSpacing/>
              <w:rPr>
                <w:rFonts w:ascii="ae_AlMothnna" w:eastAsia="Times New Roman" w:hAnsi="ae_AlMothnna" w:cs="ae_AlMothnna"/>
                <w:sz w:val="14"/>
                <w:szCs w:val="14"/>
              </w:rPr>
            </w:pPr>
          </w:p>
          <w:p w:rsidR="003E3620" w:rsidRPr="003E3620" w:rsidRDefault="003E3620" w:rsidP="003E3620">
            <w:pPr>
              <w:tabs>
                <w:tab w:val="left" w:pos="594"/>
              </w:tabs>
              <w:bidi/>
              <w:ind w:left="393" w:firstLine="144"/>
              <w:rPr>
                <w:rFonts w:ascii="ae_AlMothnna" w:eastAsia="Times New Roman" w:hAnsi="ae_AlMothnna" w:cs="ae_AlMothnna"/>
                <w:sz w:val="24"/>
                <w:szCs w:val="24"/>
              </w:rPr>
            </w:pPr>
          </w:p>
          <w:p w:rsidR="003E3620" w:rsidRPr="000A449B" w:rsidRDefault="003E3620" w:rsidP="003E3620">
            <w:pPr>
              <w:numPr>
                <w:ilvl w:val="0"/>
                <w:numId w:val="2"/>
              </w:numPr>
              <w:tabs>
                <w:tab w:val="left" w:pos="594"/>
              </w:tabs>
              <w:bidi/>
              <w:spacing w:before="240" w:after="120"/>
              <w:ind w:left="720" w:firstLine="144"/>
              <w:contextualSpacing/>
              <w:jc w:val="lowKashida"/>
              <w:rPr>
                <w:rFonts w:ascii="ae_AlMothnna" w:eastAsia="Times New Roman" w:hAnsi="ae_AlMothnna" w:cs="ae_AlMothnna"/>
                <w:sz w:val="24"/>
                <w:szCs w:val="24"/>
                <w:rtl/>
              </w:rPr>
            </w:pPr>
            <w:r w:rsidRPr="000A449B">
              <w:rPr>
                <w:rFonts w:ascii="ae_AlMothnna" w:eastAsia="Times New Roman" w:hAnsi="ae_AlMothnna" w:cs="ae_AlMothnna" w:hint="cs"/>
                <w:sz w:val="24"/>
                <w:szCs w:val="24"/>
                <w:rtl/>
              </w:rPr>
              <w:t xml:space="preserve">تحليل البيانات </w:t>
            </w:r>
            <w:r w:rsidRPr="000A449B">
              <w:rPr>
                <w:rFonts w:ascii="ae_AlMothnna" w:eastAsia="Times New Roman" w:hAnsi="ae_AlMothnna" w:cs="ae_AlMothnna"/>
                <w:sz w:val="24"/>
                <w:szCs w:val="24"/>
              </w:rPr>
              <w:t>KPI</w:t>
            </w:r>
            <w:r w:rsidR="000A449B" w:rsidRPr="000A449B">
              <w:rPr>
                <w:rFonts w:ascii="ae_AlMothnna" w:eastAsia="Times New Roman" w:hAnsi="ae_AlMothnna" w:cs="ae_AlMothnna"/>
                <w:sz w:val="24"/>
                <w:szCs w:val="24"/>
              </w:rPr>
              <w:t>s</w:t>
            </w:r>
            <w:r w:rsidRPr="000A449B">
              <w:rPr>
                <w:rFonts w:ascii="ae_AlMothnna" w:eastAsia="Times New Roman" w:hAnsi="ae_AlMothnna" w:cs="ae_AlMothnna"/>
                <w:sz w:val="24"/>
                <w:szCs w:val="24"/>
              </w:rPr>
              <w:t xml:space="preserve"> Analysis</w:t>
            </w:r>
            <w:r w:rsidR="000A449B" w:rsidRPr="000A449B">
              <w:rPr>
                <w:rFonts w:ascii="ae_AlMothnna" w:eastAsia="Times New Roman" w:hAnsi="ae_AlMothnna" w:cs="ae_AlMothnna" w:hint="cs"/>
                <w:sz w:val="24"/>
                <w:szCs w:val="24"/>
                <w:rtl/>
                <w:lang w:bidi="ar-EG"/>
              </w:rPr>
              <w:t>: تقييم نتائج الاداء لكل مكتب توظيف حسب التزامه بالمعايير  والتعبير عنها ب</w:t>
            </w:r>
            <w:r w:rsidRPr="000A449B">
              <w:rPr>
                <w:rFonts w:ascii="ae_AlMothnna" w:eastAsia="Times New Roman" w:hAnsi="ae_AlMothnna" w:cs="ae_AlMothnna" w:hint="cs"/>
                <w:sz w:val="24"/>
                <w:szCs w:val="24"/>
                <w:rtl/>
                <w:lang w:bidi="ar-EG"/>
              </w:rPr>
              <w:t xml:space="preserve">أشكال </w:t>
            </w:r>
            <w:r w:rsidR="000A449B" w:rsidRPr="000A449B">
              <w:rPr>
                <w:rFonts w:ascii="ae_AlMothnna" w:eastAsia="Times New Roman" w:hAnsi="ae_AlMothnna" w:cs="ae_AlMothnna" w:hint="cs"/>
                <w:sz w:val="24"/>
                <w:szCs w:val="24"/>
                <w:rtl/>
                <w:lang w:bidi="ar-EG"/>
              </w:rPr>
              <w:t>بيانية</w:t>
            </w:r>
            <w:r w:rsidRPr="000A449B">
              <w:rPr>
                <w:rFonts w:ascii="ae_AlMothnna" w:eastAsia="Times New Roman" w:hAnsi="ae_AlMothnna" w:cs="ae_AlMothnna" w:hint="cs"/>
                <w:sz w:val="24"/>
                <w:szCs w:val="24"/>
                <w:rtl/>
                <w:lang w:bidi="ar-EG"/>
              </w:rPr>
              <w:t xml:space="preserve"> توضح قياس كل مؤشر </w:t>
            </w:r>
            <w:r w:rsidR="000A449B">
              <w:rPr>
                <w:rFonts w:ascii="ae_AlMothnna" w:eastAsia="Times New Roman" w:hAnsi="ae_AlMothnna" w:cs="ae_AlMothnna" w:hint="cs"/>
                <w:sz w:val="24"/>
                <w:szCs w:val="24"/>
                <w:rtl/>
                <w:lang w:bidi="ar-EG"/>
              </w:rPr>
              <w:t>.</w:t>
            </w:r>
          </w:p>
          <w:p w:rsidR="003E3620" w:rsidRPr="003E3620" w:rsidRDefault="003E3620" w:rsidP="003E3620">
            <w:pPr>
              <w:tabs>
                <w:tab w:val="left" w:pos="594"/>
              </w:tabs>
              <w:bidi/>
              <w:ind w:left="360"/>
              <w:contextualSpacing/>
              <w:rPr>
                <w:rFonts w:ascii="ae_AlMothnna" w:eastAsia="Times New Roman" w:hAnsi="ae_AlMothnna" w:cs="ae_AlMothnna"/>
                <w:sz w:val="24"/>
                <w:szCs w:val="24"/>
              </w:rPr>
            </w:pPr>
          </w:p>
          <w:p w:rsidR="003E3620" w:rsidRPr="003E3620" w:rsidRDefault="003E3620" w:rsidP="003E3620">
            <w:pPr>
              <w:numPr>
                <w:ilvl w:val="0"/>
                <w:numId w:val="2"/>
              </w:numPr>
              <w:tabs>
                <w:tab w:val="left" w:pos="594"/>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lang w:bidi="ar-EG"/>
              </w:rPr>
              <w:t xml:space="preserve">تقارير </w:t>
            </w:r>
            <w:r w:rsidRPr="003E3620">
              <w:rPr>
                <w:rFonts w:ascii="ae_AlMothnna" w:eastAsia="Times New Roman" w:hAnsi="ae_AlMothnna" w:cs="ae_AlMothnna"/>
                <w:sz w:val="24"/>
                <w:szCs w:val="24"/>
                <w:lang w:bidi="ar-EG"/>
              </w:rPr>
              <w:t>KPI Reports</w:t>
            </w:r>
            <w:r w:rsidRPr="003E3620">
              <w:rPr>
                <w:rFonts w:ascii="ae_AlMothnna" w:eastAsia="Times New Roman" w:hAnsi="ae_AlMothnna" w:cs="ae_AlMothnna" w:hint="cs"/>
                <w:sz w:val="24"/>
                <w:szCs w:val="24"/>
                <w:rtl/>
                <w:lang w:bidi="ar-EG"/>
              </w:rPr>
              <w:t xml:space="preserve"> :تقارير على كافة المستويات المختلفة توضح جميع المؤشرات وتوزيعاتها</w:t>
            </w:r>
            <w:r w:rsidR="000A449B">
              <w:rPr>
                <w:rFonts w:ascii="ae_AlMothnna" w:eastAsia="Times New Roman" w:hAnsi="ae_AlMothnna" w:cs="ae_AlMothnna" w:hint="cs"/>
                <w:sz w:val="24"/>
                <w:szCs w:val="24"/>
                <w:rtl/>
              </w:rPr>
              <w:t xml:space="preserve"> </w:t>
            </w:r>
          </w:p>
          <w:p w:rsidR="003E3620" w:rsidRPr="003E3620" w:rsidRDefault="003E3620" w:rsidP="003E3620">
            <w:pPr>
              <w:tabs>
                <w:tab w:val="left" w:pos="594"/>
              </w:tabs>
              <w:bidi/>
              <w:ind w:left="360"/>
              <w:contextualSpacing/>
              <w:rPr>
                <w:rFonts w:ascii="ae_AlMothnna" w:eastAsia="Times New Roman" w:hAnsi="ae_AlMothnna" w:cs="ae_AlMothnna"/>
                <w:sz w:val="24"/>
                <w:szCs w:val="24"/>
              </w:rPr>
            </w:pPr>
            <w:r w:rsidRPr="003E3620">
              <w:rPr>
                <w:rFonts w:ascii="Arial" w:eastAsia="Times New Roman" w:hAnsi="Arial" w:cs="Simplified Arabic"/>
                <w:noProof/>
                <w:sz w:val="25"/>
                <w:szCs w:val="28"/>
              </w:rPr>
              <w:drawing>
                <wp:anchor distT="0" distB="0" distL="114300" distR="114300" simplePos="0" relativeHeight="251660288" behindDoc="0" locked="0" layoutInCell="1" allowOverlap="1" wp14:anchorId="0FA62A4D" wp14:editId="74B195ED">
                  <wp:simplePos x="0" y="0"/>
                  <wp:positionH relativeFrom="column">
                    <wp:posOffset>38100</wp:posOffset>
                  </wp:positionH>
                  <wp:positionV relativeFrom="paragraph">
                    <wp:posOffset>-2588260</wp:posOffset>
                  </wp:positionV>
                  <wp:extent cx="666750" cy="660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mpromigrator.com/images/fmpro_migrator/fmpro_migrator_icon_125_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620">
              <w:rPr>
                <w:rFonts w:ascii="Arial" w:eastAsia="Times New Roman" w:hAnsi="Arial" w:cs="Simplified Arabic"/>
                <w:noProof/>
                <w:sz w:val="25"/>
                <w:szCs w:val="28"/>
              </w:rPr>
              <w:drawing>
                <wp:anchor distT="0" distB="0" distL="114300" distR="114300" simplePos="0" relativeHeight="251661312" behindDoc="0" locked="0" layoutInCell="1" allowOverlap="1" wp14:anchorId="5BD189A6" wp14:editId="109A9C85">
                  <wp:simplePos x="0" y="0"/>
                  <wp:positionH relativeFrom="column">
                    <wp:posOffset>0</wp:posOffset>
                  </wp:positionH>
                  <wp:positionV relativeFrom="paragraph">
                    <wp:posOffset>-542290</wp:posOffset>
                  </wp:positionV>
                  <wp:extent cx="781050"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quesgen.com/wp/wp-content/uploads/2011/08/surveyshop-title-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620" w:rsidRPr="003E3620" w:rsidRDefault="003E3620" w:rsidP="003E3620">
            <w:pPr>
              <w:numPr>
                <w:ilvl w:val="0"/>
                <w:numId w:val="2"/>
              </w:numPr>
              <w:tabs>
                <w:tab w:val="left" w:pos="594"/>
              </w:tabs>
              <w:bidi/>
              <w:spacing w:before="240"/>
              <w:contextualSpacing/>
              <w:jc w:val="lowKashida"/>
              <w:rPr>
                <w:rFonts w:ascii="ae_AlMothnna" w:eastAsia="Times New Roman" w:hAnsi="ae_AlMothnna" w:cs="ae_AlMothnna"/>
                <w:sz w:val="24"/>
                <w:szCs w:val="24"/>
              </w:rPr>
            </w:pPr>
            <w:r w:rsidRPr="003E3620">
              <w:rPr>
                <w:rFonts w:ascii="ae_AlMothnna" w:eastAsia="Times New Roman" w:hAnsi="ae_AlMothnna" w:cs="ae_AlMothnna" w:hint="cs"/>
                <w:sz w:val="24"/>
                <w:szCs w:val="24"/>
                <w:rtl/>
                <w:lang w:bidi="ar-EG"/>
              </w:rPr>
              <w:t>واجهة القياس</w:t>
            </w:r>
            <w:r w:rsidRPr="003E3620">
              <w:rPr>
                <w:rFonts w:ascii="ae_AlMothnna" w:eastAsia="Times New Roman" w:hAnsi="ae_AlMothnna" w:cs="ae_AlMothnna"/>
                <w:sz w:val="24"/>
                <w:szCs w:val="24"/>
                <w:lang w:bidi="ar-EG"/>
              </w:rPr>
              <w:t>KPI Dash Board</w:t>
            </w:r>
            <w:r w:rsidRPr="003E3620">
              <w:rPr>
                <w:rFonts w:ascii="ae_AlMothnna" w:eastAsia="Times New Roman" w:hAnsi="ae_AlMothnna" w:cs="ae_AlMothnna" w:hint="cs"/>
                <w:sz w:val="24"/>
                <w:szCs w:val="24"/>
                <w:rtl/>
                <w:lang w:bidi="ar-EG"/>
              </w:rPr>
              <w:t>:واجهة مستخدم متكاملة تفاعلية تمكن إدارة المشروع من مراقبة وتحليل كافة مؤشرات الأداء عن طريق رسومات بيانية منتجة من النظام بشكل اّلي ويمكن للمستخدم إضافة وتعديل الواجهة أو إضافة واجه خاصة به بشكل ديناميكي وحسب الحاجة</w:t>
            </w:r>
          </w:p>
          <w:p w:rsidR="003E3620" w:rsidRDefault="003E3620" w:rsidP="003E3620">
            <w:pPr>
              <w:bidi/>
              <w:spacing w:before="240" w:after="120"/>
              <w:ind w:left="720" w:firstLine="144"/>
              <w:contextualSpacing/>
              <w:jc w:val="lowKashida"/>
              <w:rPr>
                <w:rFonts w:ascii="ae_AlMothnna" w:eastAsia="Times New Roman" w:hAnsi="ae_AlMothnna" w:cs="ae_AlMothnna"/>
                <w:sz w:val="24"/>
                <w:szCs w:val="24"/>
                <w:rtl/>
              </w:rPr>
            </w:pPr>
          </w:p>
          <w:p w:rsidR="0091255C" w:rsidRPr="003E3620" w:rsidRDefault="0091255C" w:rsidP="0091255C">
            <w:pPr>
              <w:bidi/>
              <w:spacing w:before="240" w:after="120"/>
              <w:ind w:left="720" w:firstLine="144"/>
              <w:contextualSpacing/>
              <w:jc w:val="lowKashida"/>
              <w:rPr>
                <w:rFonts w:ascii="ae_AlMothnna" w:eastAsia="Times New Roman" w:hAnsi="ae_AlMothnna" w:cs="ae_AlMothnna"/>
                <w:sz w:val="24"/>
                <w:szCs w:val="24"/>
                <w:rtl/>
              </w:rPr>
            </w:pPr>
          </w:p>
          <w:p w:rsidR="003E3620" w:rsidRPr="003E3620" w:rsidRDefault="003E3620" w:rsidP="003E3620">
            <w:pPr>
              <w:tabs>
                <w:tab w:val="left" w:pos="594"/>
              </w:tabs>
              <w:bidi/>
              <w:ind w:left="393" w:firstLine="144"/>
              <w:rPr>
                <w:rFonts w:ascii="ae_AlMothnna" w:eastAsia="Times New Roman" w:hAnsi="ae_AlMothnna" w:cs="ae_AlMothnna"/>
                <w:sz w:val="24"/>
                <w:szCs w:val="24"/>
                <w:rtl/>
              </w:rPr>
            </w:pPr>
            <w:r w:rsidRPr="003E3620">
              <w:rPr>
                <w:rFonts w:ascii="Arial" w:eastAsia="Times New Roman" w:hAnsi="Arial" w:cs="Simplified Arabic"/>
                <w:noProof/>
                <w:sz w:val="25"/>
                <w:szCs w:val="28"/>
              </w:rPr>
              <w:drawing>
                <wp:anchor distT="0" distB="0" distL="114300" distR="114300" simplePos="0" relativeHeight="251662336" behindDoc="0" locked="0" layoutInCell="1" allowOverlap="1" wp14:anchorId="6D07C78C" wp14:editId="5E7F49A8">
                  <wp:simplePos x="0" y="0"/>
                  <wp:positionH relativeFrom="column">
                    <wp:posOffset>-981075</wp:posOffset>
                  </wp:positionH>
                  <wp:positionV relativeFrom="paragraph">
                    <wp:posOffset>-3649980</wp:posOffset>
                  </wp:positionV>
                  <wp:extent cx="988060" cy="7143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raphichive.net/uploaded/youtoart/b_12744223782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06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E3620" w:rsidRPr="003E3620" w:rsidRDefault="003E3620" w:rsidP="003E3620">
      <w:pPr>
        <w:bidi/>
        <w:spacing w:before="240" w:after="120" w:line="240" w:lineRule="auto"/>
        <w:ind w:left="393" w:firstLine="144"/>
        <w:jc w:val="lowKashida"/>
        <w:rPr>
          <w:rFonts w:ascii="Arial" w:eastAsia="Times New Roman" w:hAnsi="Arial" w:cs="Simplified Arabic"/>
          <w:sz w:val="25"/>
          <w:szCs w:val="28"/>
          <w:rtl/>
        </w:rPr>
        <w:sectPr w:rsidR="003E3620" w:rsidRPr="003E3620" w:rsidSect="009740CC">
          <w:footerReference w:type="default" r:id="rId12"/>
          <w:footerReference w:type="first" r:id="rId13"/>
          <w:pgSz w:w="12240" w:h="15840"/>
          <w:pgMar w:top="720" w:right="720" w:bottom="720" w:left="720" w:header="720" w:footer="0" w:gutter="0"/>
          <w:cols w:space="720"/>
          <w:titlePg/>
          <w:docGrid w:linePitch="360"/>
        </w:sectPr>
      </w:pPr>
    </w:p>
    <w:tbl>
      <w:tblPr>
        <w:tblStyle w:val="TableGrid"/>
        <w:bidiVisual/>
        <w:tblW w:w="0" w:type="auto"/>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3"/>
      </w:tblGrid>
      <w:tr w:rsidR="003E3620" w:rsidRPr="003E3620" w:rsidTr="009C068C">
        <w:tc>
          <w:tcPr>
            <w:tcW w:w="14223" w:type="dxa"/>
          </w:tcPr>
          <w:p w:rsidR="003E3620" w:rsidRPr="003E3620" w:rsidRDefault="003E3620" w:rsidP="003E3620">
            <w:pPr>
              <w:tabs>
                <w:tab w:val="left" w:pos="2970"/>
              </w:tabs>
              <w:bidi/>
              <w:rPr>
                <w:rFonts w:ascii="ae_AlMothnna" w:eastAsia="Times New Roman" w:hAnsi="ae_AlMothnna" w:cs="ae_AlMothnna"/>
                <w:color w:val="FF0000"/>
                <w:sz w:val="24"/>
                <w:szCs w:val="24"/>
                <w:rtl/>
              </w:rPr>
            </w:pPr>
            <w:r w:rsidRPr="003E3620">
              <w:rPr>
                <w:rFonts w:ascii="ae_AlMothnna" w:eastAsia="Times New Roman" w:hAnsi="ae_AlMothnna" w:cs="ae_AlMothnna" w:hint="cs"/>
                <w:color w:val="FF0000"/>
                <w:sz w:val="24"/>
                <w:szCs w:val="24"/>
                <w:rtl/>
              </w:rPr>
              <w:lastRenderedPageBreak/>
              <w:t>ثالثاً: الواجهة الرسومية للبرنامح</w:t>
            </w:r>
          </w:p>
        </w:tc>
      </w:tr>
      <w:tr w:rsidR="003E3620" w:rsidRPr="003E3620" w:rsidTr="009C068C">
        <w:tc>
          <w:tcPr>
            <w:tcW w:w="14223" w:type="dxa"/>
          </w:tcPr>
          <w:p w:rsidR="003E3620" w:rsidRPr="003E3620" w:rsidRDefault="00BE3C0E" w:rsidP="0091255C">
            <w:pPr>
              <w:tabs>
                <w:tab w:val="left" w:pos="2970"/>
              </w:tabs>
              <w:bidi/>
              <w:rPr>
                <w:rFonts w:ascii="ae_AlMothnna" w:eastAsia="Times New Roman" w:hAnsi="ae_AlMothnna" w:cs="ae_AlMothnna"/>
                <w:sz w:val="24"/>
                <w:szCs w:val="24"/>
                <w:lang w:bidi="ar-EG"/>
              </w:rPr>
            </w:pPr>
            <w:r>
              <w:rPr>
                <w:rFonts w:ascii="ae_AlMothnna" w:eastAsia="Times New Roman" w:hAnsi="ae_AlMothnna" w:cs="ae_AlMothnna" w:hint="cs"/>
                <w:sz w:val="24"/>
                <w:szCs w:val="24"/>
                <w:rtl/>
                <w:lang w:bidi="ar-EG"/>
              </w:rPr>
              <w:t>سيتم توضيح</w:t>
            </w:r>
            <w:r w:rsidR="008063E3">
              <w:rPr>
                <w:rFonts w:ascii="ae_AlMothnna" w:eastAsia="Times New Roman" w:hAnsi="ae_AlMothnna" w:cs="ae_AlMothnna" w:hint="cs"/>
                <w:sz w:val="24"/>
                <w:szCs w:val="24"/>
                <w:rtl/>
                <w:lang w:bidi="ar-EG"/>
              </w:rPr>
              <w:t xml:space="preserve"> بعض</w:t>
            </w:r>
            <w:r>
              <w:rPr>
                <w:rFonts w:ascii="ae_AlMothnna" w:eastAsia="Times New Roman" w:hAnsi="ae_AlMothnna" w:cs="ae_AlMothnna" w:hint="cs"/>
                <w:sz w:val="24"/>
                <w:szCs w:val="24"/>
                <w:rtl/>
                <w:lang w:bidi="ar-EG"/>
              </w:rPr>
              <w:t xml:space="preserve"> </w:t>
            </w:r>
            <w:r w:rsidR="0091255C">
              <w:rPr>
                <w:rFonts w:ascii="ae_AlMothnna" w:eastAsia="Times New Roman" w:hAnsi="ae_AlMothnna" w:cs="ae_AlMothnna" w:hint="cs"/>
                <w:sz w:val="24"/>
                <w:szCs w:val="24"/>
                <w:rtl/>
                <w:lang w:bidi="ar-EG"/>
              </w:rPr>
              <w:t>امثله</w:t>
            </w:r>
            <w:r>
              <w:rPr>
                <w:rFonts w:ascii="ae_AlMothnna" w:eastAsia="Times New Roman" w:hAnsi="ae_AlMothnna" w:cs="ae_AlMothnna" w:hint="cs"/>
                <w:sz w:val="24"/>
                <w:szCs w:val="24"/>
                <w:rtl/>
                <w:lang w:bidi="ar-EG"/>
              </w:rPr>
              <w:t xml:space="preserve"> الأشكال الرسومية التي توجد في نظام </w:t>
            </w:r>
            <w:r>
              <w:rPr>
                <w:rFonts w:ascii="ae_AlMothnna" w:eastAsia="Times New Roman" w:hAnsi="ae_AlMothnna" w:cs="ae_AlMothnna"/>
                <w:sz w:val="24"/>
                <w:szCs w:val="24"/>
                <w:lang w:bidi="ar-EG"/>
              </w:rPr>
              <w:t>KPI</w:t>
            </w:r>
            <w:r w:rsidR="00032D8B">
              <w:rPr>
                <w:rFonts w:ascii="ae_AlMothnna" w:eastAsia="Times New Roman" w:hAnsi="ae_AlMothnna" w:cs="ae_AlMothnna" w:hint="cs"/>
                <w:sz w:val="24"/>
                <w:szCs w:val="24"/>
                <w:rtl/>
                <w:lang w:bidi="ar-EG"/>
              </w:rPr>
              <w:t xml:space="preserve"> </w:t>
            </w:r>
          </w:p>
        </w:tc>
      </w:tr>
    </w:tbl>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r w:rsidRPr="003E3620">
        <w:rPr>
          <w:rFonts w:ascii="Arial" w:eastAsia="Times New Roman" w:hAnsi="Arial" w:cs="Simplified Arabic"/>
          <w:noProof/>
          <w:sz w:val="25"/>
          <w:szCs w:val="28"/>
        </w:rPr>
        <w:drawing>
          <wp:anchor distT="0" distB="0" distL="114300" distR="114300" simplePos="0" relativeHeight="251665408" behindDoc="0" locked="0" layoutInCell="1" allowOverlap="1" wp14:anchorId="1D16C54A" wp14:editId="0D9B6C25">
            <wp:simplePos x="0" y="0"/>
            <wp:positionH relativeFrom="column">
              <wp:posOffset>5305425</wp:posOffset>
            </wp:positionH>
            <wp:positionV relativeFrom="paragraph">
              <wp:posOffset>0</wp:posOffset>
            </wp:positionV>
            <wp:extent cx="4008120" cy="3030220"/>
            <wp:effectExtent l="38100" t="38100" r="87630" b="9398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3E3620">
        <w:rPr>
          <w:rFonts w:ascii="Arial" w:eastAsia="Times New Roman" w:hAnsi="Arial" w:cs="Simplified Arabic"/>
          <w:noProof/>
          <w:sz w:val="25"/>
          <w:szCs w:val="28"/>
        </w:rPr>
        <w:drawing>
          <wp:anchor distT="0" distB="0" distL="114300" distR="114300" simplePos="0" relativeHeight="251663360" behindDoc="0" locked="0" layoutInCell="1" allowOverlap="1" wp14:anchorId="48F65B81" wp14:editId="2E214D83">
            <wp:simplePos x="0" y="0"/>
            <wp:positionH relativeFrom="column">
              <wp:posOffset>-330023</wp:posOffset>
            </wp:positionH>
            <wp:positionV relativeFrom="paragraph">
              <wp:posOffset>31514</wp:posOffset>
            </wp:positionV>
            <wp:extent cx="5379720" cy="2997835"/>
            <wp:effectExtent l="57150" t="57150" r="125730" b="12636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3E3620">
        <w:rPr>
          <w:rFonts w:ascii="Arial" w:eastAsia="Times New Roman" w:hAnsi="Arial" w:cs="Simplified Arabic"/>
          <w:sz w:val="25"/>
          <w:szCs w:val="28"/>
          <w:rtl/>
        </w:rPr>
        <w:tab/>
      </w: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r w:rsidRPr="003E3620">
        <w:rPr>
          <w:rFonts w:ascii="Arial" w:eastAsia="Times New Roman" w:hAnsi="Arial" w:cs="Simplified Arabic"/>
          <w:sz w:val="25"/>
          <w:szCs w:val="28"/>
          <w:rtl/>
        </w:rPr>
        <w:tab/>
      </w: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p>
    <w:p w:rsidR="003E3620" w:rsidRPr="003E3620" w:rsidRDefault="00032D8B" w:rsidP="003E3620">
      <w:pPr>
        <w:tabs>
          <w:tab w:val="left" w:pos="4722"/>
          <w:tab w:val="right" w:pos="14400"/>
        </w:tabs>
        <w:bidi/>
        <w:spacing w:before="240" w:after="120" w:line="240" w:lineRule="auto"/>
        <w:ind w:left="393" w:firstLine="144"/>
        <w:rPr>
          <w:rFonts w:ascii="Arial" w:eastAsia="Times New Roman" w:hAnsi="Arial" w:cs="Simplified Arabic"/>
          <w:sz w:val="25"/>
          <w:szCs w:val="28"/>
        </w:rPr>
      </w:pPr>
      <w:r>
        <w:rPr>
          <w:noProof/>
        </w:rPr>
        <w:drawing>
          <wp:anchor distT="0" distB="0" distL="114300" distR="114300" simplePos="0" relativeHeight="251670528" behindDoc="0" locked="0" layoutInCell="1" allowOverlap="1" wp14:anchorId="2AAD71C2" wp14:editId="5AF1F56B">
            <wp:simplePos x="0" y="0"/>
            <wp:positionH relativeFrom="column">
              <wp:posOffset>-236863</wp:posOffset>
            </wp:positionH>
            <wp:positionV relativeFrom="paragraph">
              <wp:posOffset>999283</wp:posOffset>
            </wp:positionV>
            <wp:extent cx="5166911" cy="3073706"/>
            <wp:effectExtent l="38100" t="38100" r="91440" b="8890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3E3620" w:rsidRPr="003E3620">
        <w:rPr>
          <w:rFonts w:ascii="Arial" w:eastAsia="Times New Roman" w:hAnsi="Arial" w:cs="Simplified Arabic"/>
          <w:noProof/>
          <w:sz w:val="25"/>
          <w:szCs w:val="28"/>
        </w:rPr>
        <w:drawing>
          <wp:anchor distT="0" distB="0" distL="114300" distR="114300" simplePos="0" relativeHeight="251666432" behindDoc="0" locked="0" layoutInCell="1" allowOverlap="1" wp14:anchorId="5A31C4E0" wp14:editId="425A98B2">
            <wp:simplePos x="0" y="0"/>
            <wp:positionH relativeFrom="column">
              <wp:posOffset>5360685</wp:posOffset>
            </wp:positionH>
            <wp:positionV relativeFrom="paragraph">
              <wp:posOffset>963546</wp:posOffset>
            </wp:positionV>
            <wp:extent cx="3997842" cy="2977117"/>
            <wp:effectExtent l="38100" t="38100" r="98425" b="9017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E3620" w:rsidRPr="003E3620" w:rsidRDefault="003E3620" w:rsidP="003E3620">
      <w:pPr>
        <w:tabs>
          <w:tab w:val="left" w:pos="4722"/>
          <w:tab w:val="right" w:pos="14400"/>
        </w:tabs>
        <w:bidi/>
        <w:spacing w:before="240" w:after="120" w:line="240" w:lineRule="auto"/>
        <w:ind w:left="393" w:firstLine="144"/>
        <w:rPr>
          <w:rFonts w:ascii="Arial" w:eastAsia="Times New Roman" w:hAnsi="Arial" w:cs="Simplified Arabic"/>
          <w:sz w:val="25"/>
          <w:szCs w:val="28"/>
          <w:rtl/>
        </w:rPr>
        <w:sectPr w:rsidR="003E3620" w:rsidRPr="003E3620" w:rsidSect="001D3F4E">
          <w:pgSz w:w="15840" w:h="12240" w:orient="landscape"/>
          <w:pgMar w:top="720" w:right="720" w:bottom="720" w:left="720" w:header="720" w:footer="0" w:gutter="0"/>
          <w:cols w:space="720"/>
          <w:titlePg/>
          <w:docGrid w:linePitch="360"/>
        </w:sectPr>
      </w:pPr>
    </w:p>
    <w:p w:rsidR="003E3620" w:rsidRDefault="00032D8B" w:rsidP="003E3620">
      <w:pPr>
        <w:rPr>
          <w:rFonts w:ascii="Arial" w:eastAsia="Times New Roman" w:hAnsi="Arial" w:cs="Simplified Arabic"/>
          <w:sz w:val="25"/>
          <w:szCs w:val="28"/>
          <w:rtl/>
        </w:rPr>
      </w:pPr>
      <w:r>
        <w:rPr>
          <w:noProof/>
        </w:rPr>
        <w:lastRenderedPageBreak/>
        <w:drawing>
          <wp:anchor distT="0" distB="0" distL="114300" distR="114300" simplePos="0" relativeHeight="251674624" behindDoc="0" locked="0" layoutInCell="1" allowOverlap="1" wp14:anchorId="048B149B" wp14:editId="66A22D5D">
            <wp:simplePos x="0" y="0"/>
            <wp:positionH relativeFrom="column">
              <wp:posOffset>-793750</wp:posOffset>
            </wp:positionH>
            <wp:positionV relativeFrom="paragraph">
              <wp:posOffset>-672465</wp:posOffset>
            </wp:positionV>
            <wp:extent cx="4770120" cy="3293745"/>
            <wp:effectExtent l="38100" t="38100" r="87630" b="9715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D9EAB40" wp14:editId="2B1CA24C">
            <wp:simplePos x="0" y="0"/>
            <wp:positionH relativeFrom="column">
              <wp:posOffset>4148455</wp:posOffset>
            </wp:positionH>
            <wp:positionV relativeFrom="paragraph">
              <wp:posOffset>-662940</wp:posOffset>
            </wp:positionV>
            <wp:extent cx="4681220" cy="3120390"/>
            <wp:effectExtent l="38100" t="38100" r="100330" b="9906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BF4A5D" w:rsidRDefault="00BF4A5D" w:rsidP="003E3620">
      <w:pPr>
        <w:rPr>
          <w:rFonts w:ascii="Arial" w:eastAsia="Times New Roman" w:hAnsi="Arial" w:cs="Simplified Arabic"/>
          <w:sz w:val="25"/>
          <w:szCs w:val="28"/>
          <w:rtl/>
        </w:rPr>
      </w:pPr>
    </w:p>
    <w:p w:rsidR="00961238" w:rsidRDefault="00032D8B">
      <w:r>
        <w:rPr>
          <w:noProof/>
        </w:rPr>
        <w:drawing>
          <wp:anchor distT="0" distB="0" distL="114300" distR="114300" simplePos="0" relativeHeight="251672576" behindDoc="0" locked="0" layoutInCell="1" allowOverlap="1" wp14:anchorId="3339E7C9" wp14:editId="4F7DD758">
            <wp:simplePos x="0" y="0"/>
            <wp:positionH relativeFrom="column">
              <wp:posOffset>-803910</wp:posOffset>
            </wp:positionH>
            <wp:positionV relativeFrom="paragraph">
              <wp:posOffset>2052955</wp:posOffset>
            </wp:positionV>
            <wp:extent cx="4770120" cy="2842260"/>
            <wp:effectExtent l="38100" t="38100" r="87630" b="9144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961238">
        <w:br w:type="page"/>
      </w:r>
    </w:p>
    <w:p w:rsidR="00BF4A5D" w:rsidRDefault="00BF4A5D">
      <w:pPr>
        <w:rPr>
          <w:rtl/>
        </w:rPr>
      </w:pPr>
    </w:p>
    <w:p w:rsidR="00BF4A5D" w:rsidRDefault="00032D8B">
      <w:pPr>
        <w:rPr>
          <w:rtl/>
        </w:rPr>
      </w:pPr>
      <w:r>
        <w:rPr>
          <w:rFonts w:hint="cs"/>
          <w:rtl/>
        </w:rPr>
        <w:t>س</w:t>
      </w: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p>
    <w:p w:rsidR="00BF4A5D" w:rsidRDefault="00BF4A5D">
      <w:pPr>
        <w:rPr>
          <w:rtl/>
        </w:rPr>
      </w:pPr>
      <w:r>
        <w:rPr>
          <w:rtl/>
        </w:rPr>
        <w:br w:type="page"/>
      </w:r>
    </w:p>
    <w:p w:rsidR="00BF4A5D" w:rsidRPr="00243A1B" w:rsidRDefault="00BF4A5D" w:rsidP="00BF4A5D">
      <w:pPr>
        <w:bidi/>
        <w:rPr>
          <w:b/>
          <w:bCs/>
          <w:rtl/>
          <w:lang w:bidi="ar-EG"/>
        </w:rPr>
      </w:pPr>
      <w:r w:rsidRPr="00243A1B">
        <w:rPr>
          <w:rFonts w:ascii="Arial" w:eastAsia="Times New Roman" w:hAnsi="Arial" w:cs="Simplified Arabic"/>
          <w:b/>
          <w:bCs/>
          <w:noProof/>
          <w:sz w:val="25"/>
          <w:szCs w:val="28"/>
        </w:rPr>
        <w:lastRenderedPageBreak/>
        <w:drawing>
          <wp:anchor distT="0" distB="0" distL="114300" distR="114300" simplePos="0" relativeHeight="251676672" behindDoc="0" locked="0" layoutInCell="1" allowOverlap="1" wp14:anchorId="468BDC42" wp14:editId="7E8DAC23">
            <wp:simplePos x="0" y="0"/>
            <wp:positionH relativeFrom="column">
              <wp:posOffset>-538480</wp:posOffset>
            </wp:positionH>
            <wp:positionV relativeFrom="paragraph">
              <wp:posOffset>291465</wp:posOffset>
            </wp:positionV>
            <wp:extent cx="5114925" cy="2867025"/>
            <wp:effectExtent l="0" t="0" r="28575"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243A1B">
        <w:rPr>
          <w:rFonts w:ascii="Arial" w:eastAsia="Times New Roman" w:hAnsi="Arial" w:cs="Simplified Arabic"/>
          <w:b/>
          <w:bCs/>
          <w:noProof/>
          <w:sz w:val="25"/>
          <w:szCs w:val="28"/>
        </w:rPr>
        <w:drawing>
          <wp:anchor distT="0" distB="0" distL="114300" distR="114300" simplePos="0" relativeHeight="251677696" behindDoc="0" locked="0" layoutInCell="1" allowOverlap="1" wp14:anchorId="1C11A497" wp14:editId="6BE401A8">
            <wp:simplePos x="0" y="0"/>
            <wp:positionH relativeFrom="column">
              <wp:posOffset>4649470</wp:posOffset>
            </wp:positionH>
            <wp:positionV relativeFrom="paragraph">
              <wp:posOffset>292100</wp:posOffset>
            </wp:positionV>
            <wp:extent cx="4326890" cy="2838450"/>
            <wp:effectExtent l="0" t="0" r="16510" b="1905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243A1B">
        <w:rPr>
          <w:rFonts w:hint="cs"/>
          <w:b/>
          <w:bCs/>
          <w:rtl/>
        </w:rPr>
        <w:t xml:space="preserve">بناء على </w:t>
      </w:r>
      <w:r w:rsidR="00CA50A9" w:rsidRPr="00243A1B">
        <w:rPr>
          <w:rFonts w:hint="cs"/>
          <w:b/>
          <w:bCs/>
          <w:rtl/>
        </w:rPr>
        <w:t xml:space="preserve">التقييم من خلال معدلات الأداء </w:t>
      </w:r>
      <w:r w:rsidR="00CA50A9" w:rsidRPr="00243A1B">
        <w:rPr>
          <w:b/>
          <w:bCs/>
        </w:rPr>
        <w:t>KPI</w:t>
      </w:r>
      <w:r w:rsidR="00CA50A9" w:rsidRPr="00243A1B">
        <w:rPr>
          <w:rFonts w:hint="cs"/>
          <w:b/>
          <w:bCs/>
          <w:rtl/>
          <w:lang w:bidi="ar-EG"/>
        </w:rPr>
        <w:t xml:space="preserve"> يقوم البرنامج بتصنييف مكاتب العمل </w:t>
      </w:r>
      <w:r w:rsidR="00E26F76" w:rsidRPr="00243A1B">
        <w:rPr>
          <w:rFonts w:hint="cs"/>
          <w:b/>
          <w:bCs/>
          <w:rtl/>
          <w:lang w:bidi="ar-EG"/>
        </w:rPr>
        <w:t>لفئات كالأشكال الرسومية التالية :</w:t>
      </w:r>
    </w:p>
    <w:sectPr w:rsidR="00BF4A5D" w:rsidRPr="00243A1B" w:rsidSect="009612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37" w:rsidRDefault="00863137">
      <w:pPr>
        <w:spacing w:after="0" w:line="240" w:lineRule="auto"/>
      </w:pPr>
      <w:r>
        <w:separator/>
      </w:r>
    </w:p>
  </w:endnote>
  <w:endnote w:type="continuationSeparator" w:id="0">
    <w:p w:rsidR="00863137" w:rsidRDefault="0086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thnna">
    <w:altName w:val="Arial"/>
    <w:charset w:val="00"/>
    <w:family w:val="swiss"/>
    <w:pitch w:val="variable"/>
    <w:sig w:usb0="00000000" w:usb1="C000204A" w:usb2="00000008" w:usb3="00000000" w:csb0="0000004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64123"/>
      <w:docPartObj>
        <w:docPartGallery w:val="Page Numbers (Bottom of Page)"/>
        <w:docPartUnique/>
      </w:docPartObj>
    </w:sdtPr>
    <w:sdtEndPr>
      <w:rPr>
        <w:noProof/>
      </w:rPr>
    </w:sdtEndPr>
    <w:sdtContent>
      <w:p w:rsidR="00E33395" w:rsidRDefault="003E3620">
        <w:pPr>
          <w:pStyle w:val="Footer"/>
          <w:jc w:val="center"/>
        </w:pPr>
        <w:r>
          <w:rPr>
            <w:noProof/>
          </w:rPr>
          <mc:AlternateContent>
            <mc:Choice Requires="wps">
              <w:drawing>
                <wp:inline distT="0" distB="0" distL="0" distR="0" wp14:anchorId="141FDCED" wp14:editId="256B35A2">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wrap anchorx="page"/>
                  <w10:anchorlock/>
                </v:shape>
              </w:pict>
            </mc:Fallback>
          </mc:AlternateContent>
        </w:r>
      </w:p>
      <w:p w:rsidR="00E33395" w:rsidRDefault="003E3620">
        <w:pPr>
          <w:pStyle w:val="Footer"/>
          <w:jc w:val="center"/>
        </w:pPr>
        <w:r>
          <w:fldChar w:fldCharType="begin"/>
        </w:r>
        <w:r>
          <w:instrText xml:space="preserve"> PAGE    \* MERGEFORMAT </w:instrText>
        </w:r>
        <w:r>
          <w:fldChar w:fldCharType="separate"/>
        </w:r>
        <w:r w:rsidR="008063E3">
          <w:rPr>
            <w:noProof/>
          </w:rPr>
          <w:t>5</w:t>
        </w:r>
        <w:r>
          <w:rPr>
            <w:noProof/>
          </w:rPr>
          <w:fldChar w:fldCharType="end"/>
        </w:r>
      </w:p>
    </w:sdtContent>
  </w:sdt>
  <w:p w:rsidR="009740CC" w:rsidRDefault="00863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52169"/>
      <w:docPartObj>
        <w:docPartGallery w:val="Page Numbers (Bottom of Page)"/>
        <w:docPartUnique/>
      </w:docPartObj>
    </w:sdtPr>
    <w:sdtEndPr>
      <w:rPr>
        <w:noProof/>
      </w:rPr>
    </w:sdtEndPr>
    <w:sdtContent>
      <w:p w:rsidR="00147D1F" w:rsidRDefault="003E3620">
        <w:pPr>
          <w:pStyle w:val="Footer"/>
          <w:jc w:val="center"/>
        </w:pPr>
        <w:r>
          <w:rPr>
            <w:noProof/>
          </w:rPr>
          <mc:AlternateContent>
            <mc:Choice Requires="wps">
              <w:drawing>
                <wp:inline distT="0" distB="0" distL="0" distR="0" wp14:anchorId="76FF8126" wp14:editId="430A7A07">
                  <wp:extent cx="5467350" cy="54610"/>
                  <wp:effectExtent l="9525" t="19050" r="9525" b="12065"/>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PsIwIAAEk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" fillcolor="black">
                  <w10:wrap anchorx="page"/>
                  <w10:anchorlock/>
                </v:shape>
              </w:pict>
            </mc:Fallback>
          </mc:AlternateContent>
        </w:r>
      </w:p>
      <w:p w:rsidR="00147D1F" w:rsidRDefault="003E3620">
        <w:pPr>
          <w:pStyle w:val="Footer"/>
          <w:jc w:val="center"/>
        </w:pPr>
        <w:r>
          <w:fldChar w:fldCharType="begin"/>
        </w:r>
        <w:r>
          <w:instrText xml:space="preserve"> PAGE    \* MERGEFORMAT </w:instrText>
        </w:r>
        <w:r>
          <w:fldChar w:fldCharType="separate"/>
        </w:r>
        <w:r w:rsidR="008063E3">
          <w:rPr>
            <w:noProof/>
          </w:rPr>
          <w:t>2</w:t>
        </w:r>
        <w:r>
          <w:rPr>
            <w:noProof/>
          </w:rPr>
          <w:fldChar w:fldCharType="end"/>
        </w:r>
      </w:p>
    </w:sdtContent>
  </w:sdt>
  <w:p w:rsidR="009740CC" w:rsidRDefault="0086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37" w:rsidRDefault="00863137">
      <w:pPr>
        <w:spacing w:after="0" w:line="240" w:lineRule="auto"/>
      </w:pPr>
      <w:r>
        <w:separator/>
      </w:r>
    </w:p>
  </w:footnote>
  <w:footnote w:type="continuationSeparator" w:id="0">
    <w:p w:rsidR="00863137" w:rsidRDefault="00863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128.25pt;height:128.25pt" o:bullet="t">
        <v:imagedata r:id="rId1" o:title="new_features_icon"/>
      </v:shape>
    </w:pict>
  </w:numPicBullet>
  <w:abstractNum w:abstractNumId="0">
    <w:nsid w:val="263F67A0"/>
    <w:multiLevelType w:val="hybridMultilevel"/>
    <w:tmpl w:val="66DC9C9E"/>
    <w:lvl w:ilvl="0" w:tplc="8BEC400A">
      <w:start w:val="1"/>
      <w:numFmt w:val="bullet"/>
      <w:lvlText w:val="-"/>
      <w:lvlJc w:val="left"/>
      <w:pPr>
        <w:ind w:left="720" w:hanging="360"/>
      </w:pPr>
      <w:rPr>
        <w:rFonts w:ascii="ae_AlMothnna" w:eastAsia="Times New Roman" w:hAnsi="ae_AlMothnna" w:cs="ae_AlMothn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C0568"/>
    <w:multiLevelType w:val="hybridMultilevel"/>
    <w:tmpl w:val="7CA44324"/>
    <w:lvl w:ilvl="0" w:tplc="3CFCECBE">
      <w:start w:val="1"/>
      <w:numFmt w:val="bullet"/>
      <w:lvlText w:val=""/>
      <w:lvlPicBulletId w:val="0"/>
      <w:lvlJc w:val="left"/>
      <w:pPr>
        <w:ind w:left="360" w:hanging="360"/>
      </w:pPr>
      <w:rPr>
        <w:rFonts w:ascii="Symbol" w:hAnsi="Symbol" w:hint="default"/>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20"/>
    <w:rsid w:val="00015B5F"/>
    <w:rsid w:val="00032D8B"/>
    <w:rsid w:val="00033940"/>
    <w:rsid w:val="000734D4"/>
    <w:rsid w:val="000A449B"/>
    <w:rsid w:val="001379D8"/>
    <w:rsid w:val="001A3549"/>
    <w:rsid w:val="00243A1B"/>
    <w:rsid w:val="003E3620"/>
    <w:rsid w:val="0040349A"/>
    <w:rsid w:val="00540B4C"/>
    <w:rsid w:val="0055051B"/>
    <w:rsid w:val="005E3236"/>
    <w:rsid w:val="00735630"/>
    <w:rsid w:val="008063E3"/>
    <w:rsid w:val="00863137"/>
    <w:rsid w:val="00875A07"/>
    <w:rsid w:val="008D0CEE"/>
    <w:rsid w:val="0091255C"/>
    <w:rsid w:val="00957E3C"/>
    <w:rsid w:val="00961238"/>
    <w:rsid w:val="009B52E4"/>
    <w:rsid w:val="00B90868"/>
    <w:rsid w:val="00BC1FDE"/>
    <w:rsid w:val="00BE3C0E"/>
    <w:rsid w:val="00BF4A5D"/>
    <w:rsid w:val="00C745E0"/>
    <w:rsid w:val="00CA50A9"/>
    <w:rsid w:val="00CC006A"/>
    <w:rsid w:val="00CE488C"/>
    <w:rsid w:val="00D34775"/>
    <w:rsid w:val="00E155CD"/>
    <w:rsid w:val="00E26F76"/>
    <w:rsid w:val="00E6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3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3620"/>
  </w:style>
  <w:style w:type="table" w:styleId="TableGrid">
    <w:name w:val="Table Grid"/>
    <w:basedOn w:val="TableNormal"/>
    <w:uiPriority w:val="59"/>
    <w:rsid w:val="003E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3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3620"/>
  </w:style>
  <w:style w:type="table" w:styleId="TableGrid">
    <w:name w:val="Table Grid"/>
    <w:basedOn w:val="TableNormal"/>
    <w:uiPriority w:val="59"/>
    <w:rsid w:val="003E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Q-Vision%20Work\Instant%20Task\&#1571;&#1601;&#1603;&#1575;&#1585;%20&#1604;&#1578;&#1589;&#1605;&#1610;&#1605;%20&#1606;&#1605;&#1575;&#1584;&#1580;\Template%20Char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Q-Vision%20Work\Instant%20Task\&#1571;&#1601;&#1603;&#1575;&#1585;%20&#1604;&#1578;&#1589;&#1605;&#1610;&#1605;%20&#1606;&#1605;&#1575;&#1584;&#1580;\Template%20Char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Q-Vision%20Work\Instant%20Task\&#1571;&#1601;&#1603;&#1575;&#1585;%20&#1604;&#1578;&#1589;&#1605;&#1610;&#1605;%20&#1606;&#1605;&#1575;&#1584;&#1580;\Template%20Char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Q-Vision%20Work\Instant%20Task\&#1571;&#1601;&#1603;&#1575;&#1585;%20&#1604;&#1578;&#1589;&#1605;&#1610;&#1605;%20&#1606;&#1605;&#1575;&#1584;&#1580;\Template%20Char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E:\Q-Vision%20Work\Instant%20Task\&#1571;&#1601;&#1603;&#1575;&#1585;%20&#1604;&#1578;&#1589;&#1605;&#1610;&#1605;%20&#1606;&#1605;&#1575;&#1584;&#1580;\Template%20Ch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Q-Vision%20Work\Instant%20Task\&#1571;&#1601;&#1603;&#1575;&#1585;%20&#1604;&#1578;&#1589;&#1605;&#1610;&#1605;%20&#1606;&#1605;&#1575;&#1584;&#1580;\Template%20Ch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Q-Vision%20Work\Instant%20Task\&#1571;&#1601;&#1603;&#1575;&#1585;%20&#1604;&#1578;&#1589;&#1605;&#1610;&#1605;%20&#1606;&#1605;&#1575;&#1584;&#1580;\Template%20Chart.xlsx" TargetMode="Externa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E:\Q-Vision%20Work\Instant%20Task\&#1571;&#1601;&#1603;&#1575;&#1585;%20&#1604;&#1578;&#1589;&#1605;&#1610;&#1605;%20&#1606;&#1605;&#1575;&#1584;&#1580;\Template%20Chart.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file:///E:\Q-Vision%20Work\Instant%20Task\&#1571;&#1601;&#1603;&#1575;&#1585;%20&#1604;&#1578;&#1589;&#1605;&#1610;&#1605;%20&#1606;&#1605;&#1575;&#1584;&#1580;\Template%20Chart.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ae_AlMothnna" pitchFamily="34" charset="-78"/>
                <a:ea typeface="+mn-ea"/>
                <a:cs typeface="ae_AlMothnna" pitchFamily="34" charset="-78"/>
              </a:defRPr>
            </a:pPr>
            <a:r>
              <a:rPr lang="ar-EG" sz="900">
                <a:solidFill>
                  <a:sysClr val="windowText" lastClr="000000"/>
                </a:solidFill>
              </a:rPr>
              <a:t>منطقة</a:t>
            </a:r>
            <a:r>
              <a:rPr lang="ar-EG" sz="900" baseline="0">
                <a:solidFill>
                  <a:sysClr val="windowText" lastClr="000000"/>
                </a:solidFill>
              </a:rPr>
              <a:t> جدة -لاحد مكاتب التوظيف</a:t>
            </a:r>
            <a:endParaRPr lang="en-US" sz="900">
              <a:solidFill>
                <a:sysClr val="windowText" lastClr="000000"/>
              </a:solidFill>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ae_AlMothnna" pitchFamily="34" charset="-78"/>
                <a:ea typeface="+mn-ea"/>
                <a:cs typeface="ae_AlMothnna" pitchFamily="34" charset="-78"/>
              </a:defRPr>
            </a:pPr>
            <a:r>
              <a:rPr lang="ar-EG" sz="900">
                <a:solidFill>
                  <a:sysClr val="windowText" lastClr="000000"/>
                </a:solidFill>
              </a:rPr>
              <a:t>معدل التوظيف بالنسبه لعدد المتقدمين</a:t>
            </a:r>
            <a:r>
              <a:rPr lang="ar-EG" sz="900" baseline="0">
                <a:solidFill>
                  <a:sysClr val="windowText" lastClr="000000"/>
                </a:solidFill>
              </a:rPr>
              <a:t> للمكتب</a:t>
            </a:r>
            <a:endParaRPr lang="en-US" sz="900" baseline="0">
              <a:solidFill>
                <a:sysClr val="windowText" lastClr="000000"/>
              </a:solidFill>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ae_AlMothnna" pitchFamily="34" charset="-78"/>
                <a:ea typeface="+mn-ea"/>
                <a:cs typeface="ae_AlMothnna" pitchFamily="34" charset="-78"/>
              </a:defRPr>
            </a:pPr>
            <a:endParaRPr lang="en-US" sz="500" baseline="0">
              <a:solidFill>
                <a:sysClr val="windowText" lastClr="000000"/>
              </a:solidFill>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ae_AlMothnna" pitchFamily="34" charset="-78"/>
                <a:ea typeface="+mn-ea"/>
                <a:cs typeface="ae_AlMothnna" pitchFamily="34" charset="-78"/>
              </a:defRPr>
            </a:pPr>
            <a:r>
              <a:rPr lang="ar-EG" sz="900" b="1" i="0" baseline="0">
                <a:solidFill>
                  <a:srgbClr val="FF0000"/>
                </a:solidFill>
                <a:effectLst/>
              </a:rPr>
              <a:t>المعيار المقاس هو </a:t>
            </a:r>
            <a:r>
              <a:rPr lang="ar-JO" sz="900" b="1" i="0" baseline="0">
                <a:solidFill>
                  <a:srgbClr val="FF0000"/>
                </a:solidFill>
                <a:effectLst/>
              </a:rPr>
              <a:t>عدد المتلقين الذين </a:t>
            </a:r>
            <a:r>
              <a:rPr lang="ar-EG" sz="900" b="1" i="0" baseline="0">
                <a:solidFill>
                  <a:srgbClr val="FF0000"/>
                </a:solidFill>
                <a:effectLst/>
              </a:rPr>
              <a:t>نجحوا </a:t>
            </a:r>
            <a:r>
              <a:rPr lang="ar-JO" sz="900" b="1" i="0" baseline="0">
                <a:solidFill>
                  <a:srgbClr val="FF0000"/>
                </a:solidFill>
                <a:effectLst/>
              </a:rPr>
              <a:t>في العمل في القطاع الخاص السعودي</a:t>
            </a:r>
            <a:endParaRPr lang="en-US" sz="900">
              <a:solidFill>
                <a:srgbClr val="FF0000"/>
              </a:solidFill>
              <a:effectLst/>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ae_AlMothnna" pitchFamily="34" charset="-78"/>
                <a:ea typeface="+mn-ea"/>
                <a:cs typeface="ae_AlMothnna" pitchFamily="34" charset="-78"/>
              </a:defRPr>
            </a:pPr>
            <a:endParaRPr lang="de-DE" sz="900">
              <a:solidFill>
                <a:sysClr val="windowText" lastClr="000000"/>
              </a:solidFill>
            </a:endParaRPr>
          </a:p>
        </c:rich>
      </c:tx>
      <c:layout>
        <c:manualLayout>
          <c:xMode val="edge"/>
          <c:yMode val="edge"/>
          <c:x val="1.7595442631062681E-2"/>
          <c:y val="9.9595078905162004E-2"/>
        </c:manualLayout>
      </c:layout>
      <c:overlay val="0"/>
    </c:title>
    <c:autoTitleDeleted val="0"/>
    <c:plotArea>
      <c:layout>
        <c:manualLayout>
          <c:layoutTarget val="inner"/>
          <c:xMode val="edge"/>
          <c:yMode val="edge"/>
          <c:x val="0.16825008120503709"/>
          <c:y val="0.37185814891328023"/>
          <c:w val="0.71515695165784576"/>
          <c:h val="0.51281689118281837"/>
        </c:manualLayout>
      </c:layout>
      <c:lineChart>
        <c:grouping val="stacked"/>
        <c:varyColors val="0"/>
        <c:ser>
          <c:idx val="0"/>
          <c:order val="0"/>
          <c:tx>
            <c:strRef>
              <c:f>'Chart 2 (2)'!$B$1</c:f>
              <c:strCache>
                <c:ptCount val="1"/>
                <c:pt idx="0">
                  <c:v>معدل التوظيف</c:v>
                </c:pt>
              </c:strCache>
            </c:strRef>
          </c:tx>
          <c:spPr>
            <a:ln w="25400">
              <a:solidFill>
                <a:schemeClr val="accent2"/>
              </a:solidFill>
            </a:ln>
          </c:spPr>
          <c:marker>
            <c:symbol val="none"/>
          </c:marker>
          <c:dLbls>
            <c:txPr>
              <a:bodyPr/>
              <a:lstStyle/>
              <a:p>
                <a:pPr>
                  <a:defRPr sz="800"/>
                </a:pPr>
                <a:endParaRPr lang="en-US"/>
              </a:p>
            </c:txPr>
            <c:showLegendKey val="0"/>
            <c:showVal val="1"/>
            <c:showCatName val="0"/>
            <c:showSerName val="0"/>
            <c:showPercent val="0"/>
            <c:showBubbleSize val="0"/>
            <c:showLeaderLines val="0"/>
          </c:dLbls>
          <c:cat>
            <c:strRef>
              <c:f>'Chart 2 (2)'!$A$2:$A$5</c:f>
              <c:strCache>
                <c:ptCount val="4"/>
                <c:pt idx="0">
                  <c:v>شهر محرم</c:v>
                </c:pt>
                <c:pt idx="1">
                  <c:v>شهر صفر</c:v>
                </c:pt>
                <c:pt idx="2">
                  <c:v>شهر ربيع أول</c:v>
                </c:pt>
                <c:pt idx="3">
                  <c:v>شهر ربيع ثاني</c:v>
                </c:pt>
              </c:strCache>
            </c:strRef>
          </c:cat>
          <c:val>
            <c:numRef>
              <c:f>'Chart 2 (2)'!$B$2:$B$5</c:f>
              <c:numCache>
                <c:formatCode>0%</c:formatCode>
                <c:ptCount val="4"/>
                <c:pt idx="0">
                  <c:v>0.7</c:v>
                </c:pt>
                <c:pt idx="1">
                  <c:v>0.5</c:v>
                </c:pt>
                <c:pt idx="2">
                  <c:v>0.6</c:v>
                </c:pt>
                <c:pt idx="3">
                  <c:v>0.55000000000000004</c:v>
                </c:pt>
              </c:numCache>
            </c:numRef>
          </c:val>
          <c:smooth val="1"/>
        </c:ser>
        <c:dLbls>
          <c:showLegendKey val="0"/>
          <c:showVal val="0"/>
          <c:showCatName val="0"/>
          <c:showSerName val="0"/>
          <c:showPercent val="0"/>
          <c:showBubbleSize val="0"/>
        </c:dLbls>
        <c:marker val="1"/>
        <c:smooth val="0"/>
        <c:axId val="231685504"/>
        <c:axId val="231707776"/>
      </c:lineChart>
      <c:lineChart>
        <c:grouping val="stacked"/>
        <c:varyColors val="0"/>
        <c:ser>
          <c:idx val="2"/>
          <c:order val="1"/>
          <c:tx>
            <c:strRef>
              <c:f>'Chart 2 (2)'!#REF!</c:f>
              <c:strCache>
                <c:ptCount val="1"/>
                <c:pt idx="0">
                  <c:v>#REF!</c:v>
                </c:pt>
              </c:strCache>
            </c:strRef>
          </c:tx>
          <c:spPr>
            <a:ln w="25400">
              <a:solidFill>
                <a:schemeClr val="accent5"/>
              </a:solidFill>
            </a:ln>
          </c:spPr>
          <c:marker>
            <c:symbol val="none"/>
          </c:marker>
          <c:dLbls>
            <c:dLbl>
              <c:idx val="0"/>
              <c:layout>
                <c:manualLayout>
                  <c:x val="-2.9717833383200755E-2"/>
                  <c:y val="3.4313497245282978E-3"/>
                </c:manualLayout>
              </c:layout>
              <c:showLegendKey val="0"/>
              <c:showVal val="1"/>
              <c:showCatName val="0"/>
              <c:showSerName val="0"/>
              <c:showPercent val="0"/>
              <c:showBubbleSize val="0"/>
            </c:dLbl>
            <c:dLbl>
              <c:idx val="1"/>
              <c:layout>
                <c:manualLayout>
                  <c:x val="-2.3148148148148147E-3"/>
                  <c:y val="7.9012345679012344E-2"/>
                </c:manualLayout>
              </c:layout>
              <c:showLegendKey val="0"/>
              <c:showVal val="1"/>
              <c:showCatName val="0"/>
              <c:showSerName val="0"/>
              <c:showPercent val="0"/>
              <c:showBubbleSize val="0"/>
            </c:dLbl>
            <c:dLbl>
              <c:idx val="2"/>
              <c:layout>
                <c:manualLayout>
                  <c:x val="4.629629629629632E-3"/>
                  <c:y val="9.8765460720017795E-2"/>
                </c:manualLayout>
              </c:layout>
              <c:showLegendKey val="0"/>
              <c:showVal val="1"/>
              <c:showCatName val="0"/>
              <c:showSerName val="0"/>
              <c:showPercent val="0"/>
              <c:showBubbleSize val="0"/>
            </c:dLbl>
            <c:dLbl>
              <c:idx val="3"/>
              <c:layout>
                <c:manualLayout>
                  <c:x val="0"/>
                  <c:y val="9.3827160493827375E-2"/>
                </c:manualLayout>
              </c:layout>
              <c:showLegendKey val="0"/>
              <c:showVal val="1"/>
              <c:showCatName val="0"/>
              <c:showSerName val="0"/>
              <c:showPercent val="0"/>
              <c:showBubbleSize val="0"/>
            </c:dLbl>
            <c:dLbl>
              <c:idx val="4"/>
              <c:layout>
                <c:manualLayout>
                  <c:x val="-9.5722120840656157E-3"/>
                  <c:y val="1.8497555200392899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val>
            <c:numRef>
              <c:f>'Chart 2 (2)'!#REF!</c:f>
              <c:numCache>
                <c:formatCode>General</c:formatCode>
                <c:ptCount val="1"/>
                <c:pt idx="0">
                  <c:v>1</c:v>
                </c:pt>
              </c:numCache>
            </c:numRef>
          </c:val>
          <c:smooth val="1"/>
        </c:ser>
        <c:dLbls>
          <c:showLegendKey val="0"/>
          <c:showVal val="0"/>
          <c:showCatName val="0"/>
          <c:showSerName val="0"/>
          <c:showPercent val="0"/>
          <c:showBubbleSize val="0"/>
        </c:dLbls>
        <c:marker val="1"/>
        <c:smooth val="0"/>
        <c:axId val="231768832"/>
        <c:axId val="231709696"/>
      </c:lineChart>
      <c:catAx>
        <c:axId val="231685504"/>
        <c:scaling>
          <c:orientation val="minMax"/>
        </c:scaling>
        <c:delete val="0"/>
        <c:axPos val="b"/>
        <c:numFmt formatCode="General" sourceLinked="1"/>
        <c:majorTickMark val="none"/>
        <c:minorTickMark val="none"/>
        <c:tickLblPos val="nextTo"/>
        <c:txPr>
          <a:bodyPr/>
          <a:lstStyle/>
          <a:p>
            <a:pPr>
              <a:defRPr sz="800"/>
            </a:pPr>
            <a:endParaRPr lang="en-US"/>
          </a:p>
        </c:txPr>
        <c:crossAx val="231707776"/>
        <c:crosses val="autoZero"/>
        <c:auto val="1"/>
        <c:lblAlgn val="ctr"/>
        <c:lblOffset val="100"/>
        <c:noMultiLvlLbl val="0"/>
      </c:catAx>
      <c:valAx>
        <c:axId val="231707776"/>
        <c:scaling>
          <c:orientation val="minMax"/>
          <c:max val="0.8"/>
        </c:scaling>
        <c:delete val="0"/>
        <c:axPos val="l"/>
        <c:majorGridlines>
          <c:spPr>
            <a:ln>
              <a:solidFill>
                <a:schemeClr val="bg1">
                  <a:lumMod val="75000"/>
                </a:schemeClr>
              </a:solidFill>
            </a:ln>
            <a:effectLst/>
          </c:spPr>
        </c:majorGridlines>
        <c:title>
          <c:tx>
            <c:rich>
              <a:bodyPr rot="-5400000" vert="horz"/>
              <a:lstStyle/>
              <a:p>
                <a:pPr rtl="1">
                  <a:defRPr/>
                </a:pPr>
                <a:r>
                  <a:rPr lang="ar-EG"/>
                  <a:t>معدل</a:t>
                </a:r>
                <a:r>
                  <a:rPr lang="ar-EG" baseline="0"/>
                  <a:t> %</a:t>
                </a:r>
                <a:endParaRPr lang="en-US"/>
              </a:p>
            </c:rich>
          </c:tx>
          <c:layout>
            <c:manualLayout>
              <c:xMode val="edge"/>
              <c:yMode val="edge"/>
              <c:x val="0"/>
              <c:y val="0.50355045319630531"/>
            </c:manualLayout>
          </c:layout>
          <c:overlay val="0"/>
        </c:title>
        <c:numFmt formatCode="0%" sourceLinked="0"/>
        <c:majorTickMark val="none"/>
        <c:minorTickMark val="none"/>
        <c:tickLblPos val="nextTo"/>
        <c:txPr>
          <a:bodyPr/>
          <a:lstStyle/>
          <a:p>
            <a:pPr>
              <a:defRPr sz="800"/>
            </a:pPr>
            <a:endParaRPr lang="en-US"/>
          </a:p>
        </c:txPr>
        <c:crossAx val="231685504"/>
        <c:crosses val="autoZero"/>
        <c:crossBetween val="between"/>
      </c:valAx>
      <c:valAx>
        <c:axId val="231709696"/>
        <c:scaling>
          <c:orientation val="minMax"/>
        </c:scaling>
        <c:delete val="1"/>
        <c:axPos val="r"/>
        <c:numFmt formatCode="General" sourceLinked="1"/>
        <c:majorTickMark val="out"/>
        <c:minorTickMark val="none"/>
        <c:tickLblPos val="nextTo"/>
        <c:crossAx val="231768832"/>
        <c:crosses val="max"/>
        <c:crossBetween val="between"/>
      </c:valAx>
      <c:catAx>
        <c:axId val="231768832"/>
        <c:scaling>
          <c:orientation val="minMax"/>
        </c:scaling>
        <c:delete val="1"/>
        <c:axPos val="b"/>
        <c:majorTickMark val="out"/>
        <c:minorTickMark val="none"/>
        <c:tickLblPos val="nextTo"/>
        <c:crossAx val="231709696"/>
        <c:crosses val="autoZero"/>
        <c:auto val="1"/>
        <c:lblAlgn val="ctr"/>
        <c:lblOffset val="100"/>
        <c:noMultiLvlLbl val="0"/>
      </c:catAx>
      <c:spPr>
        <a:solidFill>
          <a:schemeClr val="accent1">
            <a:lumMod val="20000"/>
            <a:lumOff val="80000"/>
          </a:schemeClr>
        </a:solidFill>
        <a:ln>
          <a:noFill/>
        </a:ln>
      </c:spPr>
    </c:plotArea>
    <c:plotVisOnly val="1"/>
    <c:dispBlanksAs val="gap"/>
    <c:showDLblsOverMax val="0"/>
  </c:chart>
  <c:spPr>
    <a:effectLst>
      <a:outerShdw blurRad="50800" dist="38100" dir="2700000" algn="tl" rotWithShape="0">
        <a:prstClr val="black">
          <a:alpha val="40000"/>
        </a:prstClr>
      </a:outerShdw>
    </a:effectLst>
  </c:spPr>
  <c:txPr>
    <a:bodyPr/>
    <a:lstStyle/>
    <a:p>
      <a:pPr>
        <a:defRPr>
          <a:latin typeface="ae_AlMothnna" pitchFamily="34" charset="-78"/>
          <a:cs typeface="ae_AlMothnna" pitchFamily="34" charset="-78"/>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ar-EG" sz="900">
                <a:latin typeface="ae_AlMothnna" pitchFamily="34" charset="-78"/>
                <a:cs typeface="ae_AlMothnna" pitchFamily="34" charset="-78"/>
              </a:rPr>
              <a:t>معدل</a:t>
            </a:r>
            <a:r>
              <a:rPr lang="ar-EG" sz="900" baseline="0">
                <a:latin typeface="ae_AlMothnna" pitchFamily="34" charset="-78"/>
                <a:cs typeface="ae_AlMothnna" pitchFamily="34" charset="-78"/>
              </a:rPr>
              <a:t> التوظيف الشهري وفقاًُ لكل مدينة على حدى</a:t>
            </a: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ar-EG" sz="900" baseline="0">
                <a:latin typeface="ae_AlMothnna" pitchFamily="34" charset="-78"/>
                <a:cs typeface="ae_AlMothnna" pitchFamily="34" charset="-78"/>
              </a:rPr>
              <a:t> عدد المعينين الجديد</a:t>
            </a:r>
            <a:r>
              <a:rPr lang="en-US" sz="900" baseline="0">
                <a:latin typeface="ae_AlMothnna" pitchFamily="34" charset="-78"/>
                <a:cs typeface="ae_AlMothnna" pitchFamily="34" charset="-78"/>
              </a:rPr>
              <a:t> - </a:t>
            </a:r>
            <a:r>
              <a:rPr lang="ar-EG" sz="900" baseline="0">
                <a:latin typeface="ae_AlMothnna" pitchFamily="34" charset="-78"/>
                <a:cs typeface="ae_AlMothnna" pitchFamily="34" charset="-78"/>
              </a:rPr>
              <a:t>لشهري محرم - صفر</a:t>
            </a:r>
            <a:endParaRPr lang="en-US" sz="900" baseline="0">
              <a:latin typeface="ae_AlMothnna" pitchFamily="34" charset="-78"/>
              <a:cs typeface="ae_AlMothnna" pitchFamily="34" charset="-78"/>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endParaRPr lang="en-US" sz="900" baseline="0">
              <a:latin typeface="ae_AlMothnna" pitchFamily="34" charset="-78"/>
              <a:cs typeface="ae_AlMothnna" pitchFamily="34" charset="-78"/>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ar-EG" sz="900" b="1" i="0" baseline="0">
                <a:solidFill>
                  <a:srgbClr val="FF0000"/>
                </a:solidFill>
                <a:effectLst/>
              </a:rPr>
              <a:t>المعيار المقاس هو </a:t>
            </a:r>
            <a:r>
              <a:rPr lang="ar-JO" sz="900" b="1" i="0" baseline="0">
                <a:solidFill>
                  <a:srgbClr val="FF0000"/>
                </a:solidFill>
                <a:effectLst/>
              </a:rPr>
              <a:t>عدد المتلقين الذين </a:t>
            </a:r>
            <a:r>
              <a:rPr lang="ar-EG" sz="900" b="1" i="0" baseline="0">
                <a:solidFill>
                  <a:srgbClr val="FF0000"/>
                </a:solidFill>
                <a:effectLst/>
              </a:rPr>
              <a:t>نجحوا </a:t>
            </a:r>
            <a:r>
              <a:rPr lang="ar-JO" sz="900" b="1" i="0" baseline="0">
                <a:solidFill>
                  <a:srgbClr val="FF0000"/>
                </a:solidFill>
                <a:effectLst/>
              </a:rPr>
              <a:t>في العمل في القطاع الخاص السعودي</a:t>
            </a:r>
            <a:endParaRPr lang="en-US" sz="900">
              <a:solidFill>
                <a:srgbClr val="FF0000"/>
              </a:solidFill>
              <a:effectLst/>
            </a:endParaRPr>
          </a:p>
          <a:p>
            <a:pPr marL="0" marR="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endParaRPr lang="en-US" sz="900">
              <a:latin typeface="ae_AlMothnna" pitchFamily="34" charset="-78"/>
              <a:cs typeface="ae_AlMothnna" pitchFamily="34" charset="-78"/>
            </a:endParaRPr>
          </a:p>
        </c:rich>
      </c:tx>
      <c:layout>
        <c:manualLayout>
          <c:xMode val="edge"/>
          <c:yMode val="edge"/>
          <c:x val="0.22138408304498269"/>
          <c:y val="1.05820076429314E-2"/>
        </c:manualLayout>
      </c:layout>
      <c:overlay val="1"/>
    </c:title>
    <c:autoTitleDeleted val="0"/>
    <c:view3D>
      <c:rotX val="20"/>
      <c:rotY val="90"/>
      <c:depthPercent val="90"/>
      <c:rAngAx val="1"/>
    </c:view3D>
    <c:floor>
      <c:thickness val="0"/>
    </c:floor>
    <c:sideWall>
      <c:thickness val="0"/>
    </c:sideWall>
    <c:backWall>
      <c:thickness val="0"/>
    </c:backWall>
    <c:plotArea>
      <c:layout>
        <c:manualLayout>
          <c:layoutTarget val="inner"/>
          <c:xMode val="edge"/>
          <c:yMode val="edge"/>
          <c:x val="0.12117719714101481"/>
          <c:y val="0.20649690830398748"/>
          <c:w val="0.75400109221531808"/>
          <c:h val="0.62754644227823964"/>
        </c:manualLayout>
      </c:layout>
      <c:bar3DChart>
        <c:barDir val="col"/>
        <c:grouping val="clustered"/>
        <c:varyColors val="0"/>
        <c:ser>
          <c:idx val="0"/>
          <c:order val="0"/>
          <c:tx>
            <c:strRef>
              <c:f>'Chart 3'!$B$1</c:f>
              <c:strCache>
                <c:ptCount val="1"/>
                <c:pt idx="0">
                  <c:v>شهر محرم</c:v>
                </c:pt>
              </c:strCache>
            </c:strRef>
          </c:tx>
          <c:spPr>
            <a:solidFill>
              <a:srgbClr val="4F81BD">
                <a:lumMod val="60000"/>
                <a:lumOff val="40000"/>
              </a:srgbClr>
            </a:solidFill>
            <a:effectLst>
              <a:outerShdw blurRad="76200" dist="12700" dir="8100000" sy="-23000" kx="800400" algn="br" rotWithShape="0">
                <a:prstClr val="black">
                  <a:alpha val="20000"/>
                </a:prstClr>
              </a:outerShdw>
            </a:effectLst>
            <a:scene3d>
              <a:camera prst="orthographicFront"/>
              <a:lightRig rig="threePt" dir="t">
                <a:rot lat="0" lon="0" rev="1200000"/>
              </a:lightRig>
            </a:scene3d>
            <a:sp3d prstMaterial="plastic">
              <a:bevelT/>
            </a:sp3d>
          </c:spPr>
          <c:invertIfNegative val="0"/>
          <c:dLbls>
            <c:showLegendKey val="0"/>
            <c:showVal val="1"/>
            <c:showCatName val="0"/>
            <c:showSerName val="0"/>
            <c:showPercent val="0"/>
            <c:showBubbleSize val="0"/>
            <c:showLeaderLines val="0"/>
          </c:dLbls>
          <c:cat>
            <c:strRef>
              <c:f>'Chart 3'!$A$2:$A$5</c:f>
              <c:strCache>
                <c:ptCount val="4"/>
                <c:pt idx="0">
                  <c:v>جدة</c:v>
                </c:pt>
                <c:pt idx="1">
                  <c:v>الرياض</c:v>
                </c:pt>
                <c:pt idx="2">
                  <c:v>الدمام</c:v>
                </c:pt>
                <c:pt idx="3">
                  <c:v>القصيم</c:v>
                </c:pt>
              </c:strCache>
            </c:strRef>
          </c:cat>
          <c:val>
            <c:numRef>
              <c:f>'Chart 3'!$B$2:$B$5</c:f>
              <c:numCache>
                <c:formatCode>0</c:formatCode>
                <c:ptCount val="4"/>
                <c:pt idx="0">
                  <c:v>2000</c:v>
                </c:pt>
                <c:pt idx="1">
                  <c:v>5000</c:v>
                </c:pt>
                <c:pt idx="2">
                  <c:v>1000</c:v>
                </c:pt>
                <c:pt idx="3">
                  <c:v>7000</c:v>
                </c:pt>
              </c:numCache>
            </c:numRef>
          </c:val>
        </c:ser>
        <c:ser>
          <c:idx val="1"/>
          <c:order val="1"/>
          <c:tx>
            <c:strRef>
              <c:f>'Chart 3'!$C$1</c:f>
              <c:strCache>
                <c:ptCount val="1"/>
                <c:pt idx="0">
                  <c:v>شهر صفر</c:v>
                </c:pt>
              </c:strCache>
            </c:strRef>
          </c:tx>
          <c:spPr>
            <a:solidFill>
              <a:schemeClr val="accent2">
                <a:lumMod val="75000"/>
              </a:schemeClr>
            </a:solidFill>
          </c:spPr>
          <c:invertIfNegative val="0"/>
          <c:dLbls>
            <c:dLbl>
              <c:idx val="0"/>
              <c:layout>
                <c:manualLayout>
                  <c:x val="1.7266187050359712E-2"/>
                  <c:y val="7.9602010838722606E-2"/>
                </c:manualLayout>
              </c:layout>
              <c:showLegendKey val="0"/>
              <c:showVal val="1"/>
              <c:showCatName val="0"/>
              <c:showSerName val="0"/>
              <c:showPercent val="0"/>
              <c:showBubbleSize val="0"/>
            </c:dLbl>
            <c:dLbl>
              <c:idx val="1"/>
              <c:layout>
                <c:manualLayout>
                  <c:x val="1.5347721822541967E-2"/>
                  <c:y val="8.2918761290336013E-2"/>
                </c:manualLayout>
              </c:layout>
              <c:showLegendKey val="0"/>
              <c:showVal val="1"/>
              <c:showCatName val="0"/>
              <c:showSerName val="0"/>
              <c:showPercent val="0"/>
              <c:showBubbleSize val="0"/>
            </c:dLbl>
            <c:dLbl>
              <c:idx val="2"/>
              <c:layout>
                <c:manualLayout>
                  <c:x val="1.9184652278177467E-2"/>
                  <c:y val="7.2968509935495793E-2"/>
                </c:manualLayout>
              </c:layout>
              <c:showLegendKey val="0"/>
              <c:showVal val="1"/>
              <c:showCatName val="0"/>
              <c:showSerName val="0"/>
              <c:showPercent val="0"/>
              <c:showBubbleSize val="0"/>
            </c:dLbl>
            <c:dLbl>
              <c:idx val="3"/>
              <c:layout>
                <c:manualLayout>
                  <c:x val="1.7266187050359712E-2"/>
                  <c:y val="7.6285260387109158E-2"/>
                </c:manualLayout>
              </c:layout>
              <c:showLegendKey val="0"/>
              <c:showVal val="1"/>
              <c:showCatName val="0"/>
              <c:showSerName val="0"/>
              <c:showPercent val="0"/>
              <c:showBubbleSize val="0"/>
            </c:dLbl>
            <c:dLbl>
              <c:idx val="4"/>
              <c:layout>
                <c:manualLayout>
                  <c:x val="2.2925569118229749E-2"/>
                  <c:y val="7.7862466544877856E-2"/>
                </c:manualLayout>
              </c:layout>
              <c:showLegendKey val="0"/>
              <c:showVal val="1"/>
              <c:showCatName val="0"/>
              <c:showSerName val="0"/>
              <c:showPercent val="0"/>
              <c:showBubbleSize val="0"/>
            </c:dLbl>
            <c:txPr>
              <a:bodyPr/>
              <a:lstStyle/>
              <a:p>
                <a:pPr>
                  <a:defRPr>
                    <a:solidFill>
                      <a:schemeClr val="bg1"/>
                    </a:solidFill>
                  </a:defRPr>
                </a:pPr>
                <a:endParaRPr lang="en-US"/>
              </a:p>
            </c:txPr>
            <c:showLegendKey val="0"/>
            <c:showVal val="1"/>
            <c:showCatName val="0"/>
            <c:showSerName val="0"/>
            <c:showPercent val="0"/>
            <c:showBubbleSize val="0"/>
            <c:showLeaderLines val="0"/>
          </c:dLbls>
          <c:cat>
            <c:strRef>
              <c:f>'Chart 3'!$A$2:$A$5</c:f>
              <c:strCache>
                <c:ptCount val="4"/>
                <c:pt idx="0">
                  <c:v>جدة</c:v>
                </c:pt>
                <c:pt idx="1">
                  <c:v>الرياض</c:v>
                </c:pt>
                <c:pt idx="2">
                  <c:v>الدمام</c:v>
                </c:pt>
                <c:pt idx="3">
                  <c:v>القصيم</c:v>
                </c:pt>
              </c:strCache>
            </c:strRef>
          </c:cat>
          <c:val>
            <c:numRef>
              <c:f>'Chart 3'!$C$2:$C$5</c:f>
              <c:numCache>
                <c:formatCode>0</c:formatCode>
                <c:ptCount val="4"/>
                <c:pt idx="0">
                  <c:v>3000</c:v>
                </c:pt>
                <c:pt idx="1">
                  <c:v>6000</c:v>
                </c:pt>
                <c:pt idx="2">
                  <c:v>1200</c:v>
                </c:pt>
                <c:pt idx="3">
                  <c:v>8500</c:v>
                </c:pt>
              </c:numCache>
            </c:numRef>
          </c:val>
        </c:ser>
        <c:dLbls>
          <c:showLegendKey val="0"/>
          <c:showVal val="0"/>
          <c:showCatName val="0"/>
          <c:showSerName val="0"/>
          <c:showPercent val="0"/>
          <c:showBubbleSize val="0"/>
        </c:dLbls>
        <c:gapWidth val="96"/>
        <c:shape val="cylinder"/>
        <c:axId val="232167680"/>
        <c:axId val="236482560"/>
        <c:axId val="0"/>
      </c:bar3DChart>
      <c:catAx>
        <c:axId val="232167680"/>
        <c:scaling>
          <c:orientation val="minMax"/>
        </c:scaling>
        <c:delete val="0"/>
        <c:axPos val="b"/>
        <c:numFmt formatCode="General" sourceLinked="1"/>
        <c:majorTickMark val="out"/>
        <c:minorTickMark val="none"/>
        <c:tickLblPos val="nextTo"/>
        <c:txPr>
          <a:bodyPr rot="2700000" vert="horz"/>
          <a:lstStyle/>
          <a:p>
            <a:pPr>
              <a:defRPr sz="800">
                <a:latin typeface="ae_AlMothnna" pitchFamily="34" charset="-78"/>
                <a:cs typeface="ae_AlMothnna" pitchFamily="34" charset="-78"/>
              </a:defRPr>
            </a:pPr>
            <a:endParaRPr lang="en-US"/>
          </a:p>
        </c:txPr>
        <c:crossAx val="236482560"/>
        <c:crosses val="autoZero"/>
        <c:auto val="1"/>
        <c:lblAlgn val="ctr"/>
        <c:lblOffset val="100"/>
        <c:noMultiLvlLbl val="0"/>
      </c:catAx>
      <c:valAx>
        <c:axId val="236482560"/>
        <c:scaling>
          <c:orientation val="minMax"/>
        </c:scaling>
        <c:delete val="0"/>
        <c:axPos val="l"/>
        <c:majorGridlines/>
        <c:title>
          <c:tx>
            <c:rich>
              <a:bodyPr rot="-5400000" vert="horz"/>
              <a:lstStyle/>
              <a:p>
                <a:pPr rtl="1">
                  <a:defRPr>
                    <a:latin typeface="ae_AlMothnna" pitchFamily="34" charset="-78"/>
                    <a:cs typeface="ae_AlMothnna" pitchFamily="34" charset="-78"/>
                  </a:defRPr>
                </a:pPr>
                <a:r>
                  <a:rPr lang="ar-EG">
                    <a:latin typeface="ae_AlMothnna" pitchFamily="34" charset="-78"/>
                    <a:cs typeface="ae_AlMothnna" pitchFamily="34" charset="-78"/>
                  </a:rPr>
                  <a:t>عدد الموظفين</a:t>
                </a:r>
                <a:endParaRPr lang="en-US">
                  <a:latin typeface="ae_AlMothnna" pitchFamily="34" charset="-78"/>
                  <a:cs typeface="ae_AlMothnna" pitchFamily="34" charset="-78"/>
                </a:endParaRPr>
              </a:p>
            </c:rich>
          </c:tx>
          <c:layout>
            <c:manualLayout>
              <c:xMode val="edge"/>
              <c:yMode val="edge"/>
              <c:x val="2.1345428530945861E-4"/>
              <c:y val="0.38672343440645474"/>
            </c:manualLayout>
          </c:layout>
          <c:overlay val="0"/>
        </c:title>
        <c:numFmt formatCode="General" sourceLinked="0"/>
        <c:majorTickMark val="out"/>
        <c:minorTickMark val="none"/>
        <c:tickLblPos val="nextTo"/>
        <c:txPr>
          <a:bodyPr/>
          <a:lstStyle/>
          <a:p>
            <a:pPr>
              <a:defRPr sz="800">
                <a:latin typeface="ae_AlMothnna" pitchFamily="34" charset="-78"/>
                <a:cs typeface="ae_AlMothnna" pitchFamily="34" charset="-78"/>
              </a:defRPr>
            </a:pPr>
            <a:endParaRPr lang="en-US"/>
          </a:p>
        </c:txPr>
        <c:crossAx val="232167680"/>
        <c:crosses val="autoZero"/>
        <c:crossBetween val="between"/>
      </c:valAx>
    </c:plotArea>
    <c:legend>
      <c:legendPos val="r"/>
      <c:layout>
        <c:manualLayout>
          <c:xMode val="edge"/>
          <c:yMode val="edge"/>
          <c:x val="0.82852190506025147"/>
          <c:y val="0.41442122143651017"/>
          <c:w val="0.17147813257240047"/>
          <c:h val="0.16323714064907724"/>
        </c:manualLayout>
      </c:layout>
      <c:overlay val="0"/>
      <c:txPr>
        <a:bodyPr/>
        <a:lstStyle/>
        <a:p>
          <a:pPr>
            <a:defRPr sz="800">
              <a:latin typeface="ae_AlMothnna" pitchFamily="34" charset="-78"/>
              <a:cs typeface="ae_AlMothnna" pitchFamily="34" charset="-78"/>
            </a:defRPr>
          </a:pPr>
          <a:endParaRPr lang="en-US"/>
        </a:p>
      </c:txPr>
    </c:legend>
    <c:plotVisOnly val="1"/>
    <c:dispBlanksAs val="gap"/>
    <c:showDLblsOverMax val="0"/>
  </c:chart>
  <c:spPr>
    <a:ln>
      <a:solidFill>
        <a:schemeClr val="bg1">
          <a:lumMod val="50000"/>
        </a:schemeClr>
      </a:solidFill>
    </a:ln>
    <a:effectLst>
      <a:outerShdw blurRad="50800" dist="38100" dir="2700000" algn="tl" rotWithShape="0">
        <a:prstClr val="black">
          <a:alpha val="40000"/>
        </a:prstClr>
      </a:outerShdw>
    </a:effectLst>
    <a:scene3d>
      <a:camera prst="orthographicFront"/>
      <a:lightRig rig="threePt" dir="t"/>
    </a:scene3d>
    <a:sp3d/>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e_AlMothnna" pitchFamily="34" charset="-78"/>
                <a:ea typeface="+mn-ea"/>
                <a:cs typeface="ae_AlMothnna" pitchFamily="34" charset="-78"/>
              </a:defRPr>
            </a:pPr>
            <a:r>
              <a:rPr lang="ar-EG" sz="1000"/>
              <a:t>أداء أحد مكاتب التوظيف</a:t>
            </a:r>
            <a:endParaRPr lang="en-US" sz="1000"/>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e_AlMothnna" pitchFamily="34" charset="-78"/>
                <a:ea typeface="+mn-ea"/>
                <a:cs typeface="ae_AlMothnna" pitchFamily="34" charset="-78"/>
              </a:defRPr>
            </a:pPr>
            <a:r>
              <a:rPr lang="ar-EG" sz="1000"/>
              <a:t>معدل التدريب الشهري للموظفين بالنسبة لعدد المتقدمين بالمكتب</a:t>
            </a: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e_AlMothnna" pitchFamily="34" charset="-78"/>
                <a:ea typeface="+mn-ea"/>
                <a:cs typeface="ae_AlMothnna" pitchFamily="34" charset="-78"/>
              </a:defRPr>
            </a:pPr>
            <a:endParaRPr lang="ar-EG" sz="400"/>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e_AlMothnna" pitchFamily="34" charset="-78"/>
                <a:ea typeface="+mn-ea"/>
                <a:cs typeface="ae_AlMothnna" pitchFamily="34" charset="-78"/>
              </a:defRPr>
            </a:pPr>
            <a:r>
              <a:rPr lang="ar-EG" sz="1000" b="1" i="0" baseline="0">
                <a:solidFill>
                  <a:srgbClr val="FF0000"/>
                </a:solidFill>
                <a:effectLst/>
              </a:rPr>
              <a:t>المعيار المقاس </a:t>
            </a:r>
            <a:r>
              <a:rPr lang="ar-JO" sz="1000" b="1" i="0" baseline="0">
                <a:solidFill>
                  <a:srgbClr val="FF0000"/>
                </a:solidFill>
                <a:effectLst/>
              </a:rPr>
              <a:t>عدد المتلقين الذين تم تدريبهم وتأهيلهم </a:t>
            </a:r>
            <a:endParaRPr lang="en-US" sz="1000">
              <a:solidFill>
                <a:srgbClr val="FF0000"/>
              </a:solidFill>
              <a:effectLst/>
            </a:endParaRPr>
          </a:p>
        </c:rich>
      </c:tx>
      <c:layout>
        <c:manualLayout>
          <c:xMode val="edge"/>
          <c:yMode val="edge"/>
          <c:x val="0.13983322428074932"/>
          <c:y val="2.9565132159309962E-3"/>
        </c:manualLayout>
      </c:layout>
      <c:overlay val="0"/>
    </c:title>
    <c:autoTitleDeleted val="0"/>
    <c:plotArea>
      <c:layout>
        <c:manualLayout>
          <c:layoutTarget val="inner"/>
          <c:xMode val="edge"/>
          <c:yMode val="edge"/>
          <c:x val="0.18808257894451527"/>
          <c:y val="0.27054366648152384"/>
          <c:w val="0.61104055350674513"/>
          <c:h val="0.6140395987845918"/>
        </c:manualLayout>
      </c:layout>
      <c:lineChart>
        <c:grouping val="stacked"/>
        <c:varyColors val="0"/>
        <c:ser>
          <c:idx val="0"/>
          <c:order val="0"/>
          <c:tx>
            <c:strRef>
              <c:f>'Chart 2 (4)'!$B$1</c:f>
              <c:strCache>
                <c:ptCount val="1"/>
                <c:pt idx="0">
                  <c:v>معدل التدريب</c:v>
                </c:pt>
              </c:strCache>
            </c:strRef>
          </c:tx>
          <c:spPr>
            <a:ln w="25400">
              <a:solidFill>
                <a:schemeClr val="accent2"/>
              </a:solidFill>
            </a:ln>
          </c:spPr>
          <c:marker>
            <c:symbol val="none"/>
          </c:marker>
          <c:dLbls>
            <c:txPr>
              <a:bodyPr/>
              <a:lstStyle/>
              <a:p>
                <a:pPr>
                  <a:defRPr sz="800"/>
                </a:pPr>
                <a:endParaRPr lang="en-US"/>
              </a:p>
            </c:txPr>
            <c:showLegendKey val="0"/>
            <c:showVal val="1"/>
            <c:showCatName val="0"/>
            <c:showSerName val="0"/>
            <c:showPercent val="0"/>
            <c:showBubbleSize val="0"/>
            <c:showLeaderLines val="0"/>
          </c:dLbls>
          <c:cat>
            <c:strRef>
              <c:f>'Chart 2 (4)'!$A$2:$A$5</c:f>
              <c:strCache>
                <c:ptCount val="4"/>
                <c:pt idx="0">
                  <c:v>شهر محرم</c:v>
                </c:pt>
                <c:pt idx="1">
                  <c:v>شهر صفر</c:v>
                </c:pt>
                <c:pt idx="2">
                  <c:v>شهر ربيع أول</c:v>
                </c:pt>
                <c:pt idx="3">
                  <c:v>شهر ربيع ثاني</c:v>
                </c:pt>
              </c:strCache>
            </c:strRef>
          </c:cat>
          <c:val>
            <c:numRef>
              <c:f>'Chart 2 (4)'!$B$2:$B$5</c:f>
              <c:numCache>
                <c:formatCode>0%</c:formatCode>
                <c:ptCount val="4"/>
                <c:pt idx="0">
                  <c:v>7.0000000000000007E-2</c:v>
                </c:pt>
                <c:pt idx="1">
                  <c:v>0.15</c:v>
                </c:pt>
                <c:pt idx="2">
                  <c:v>0.19</c:v>
                </c:pt>
                <c:pt idx="3">
                  <c:v>0.1</c:v>
                </c:pt>
              </c:numCache>
            </c:numRef>
          </c:val>
          <c:smooth val="1"/>
        </c:ser>
        <c:dLbls>
          <c:showLegendKey val="0"/>
          <c:showVal val="0"/>
          <c:showCatName val="0"/>
          <c:showSerName val="0"/>
          <c:showPercent val="0"/>
          <c:showBubbleSize val="0"/>
        </c:dLbls>
        <c:marker val="1"/>
        <c:smooth val="0"/>
        <c:axId val="243146752"/>
        <c:axId val="243148288"/>
      </c:lineChart>
      <c:lineChart>
        <c:grouping val="stacked"/>
        <c:varyColors val="0"/>
        <c:ser>
          <c:idx val="2"/>
          <c:order val="1"/>
          <c:tx>
            <c:strRef>
              <c:f>'Chart 2 (2)'!#REF!</c:f>
              <c:strCache>
                <c:ptCount val="1"/>
                <c:pt idx="0">
                  <c:v>#REF!</c:v>
                </c:pt>
              </c:strCache>
            </c:strRef>
          </c:tx>
          <c:spPr>
            <a:ln w="25400">
              <a:solidFill>
                <a:schemeClr val="accent5"/>
              </a:solidFill>
            </a:ln>
          </c:spPr>
          <c:marker>
            <c:symbol val="none"/>
          </c:marker>
          <c:dLbls>
            <c:dLbl>
              <c:idx val="0"/>
              <c:layout>
                <c:manualLayout>
                  <c:x val="-2.9717833383200755E-2"/>
                  <c:y val="3.4313497245282978E-3"/>
                </c:manualLayout>
              </c:layout>
              <c:showLegendKey val="0"/>
              <c:showVal val="1"/>
              <c:showCatName val="0"/>
              <c:showSerName val="0"/>
              <c:showPercent val="0"/>
              <c:showBubbleSize val="0"/>
            </c:dLbl>
            <c:dLbl>
              <c:idx val="1"/>
              <c:layout>
                <c:manualLayout>
                  <c:x val="-2.3148148148148147E-3"/>
                  <c:y val="7.9012345679012344E-2"/>
                </c:manualLayout>
              </c:layout>
              <c:showLegendKey val="0"/>
              <c:showVal val="1"/>
              <c:showCatName val="0"/>
              <c:showSerName val="0"/>
              <c:showPercent val="0"/>
              <c:showBubbleSize val="0"/>
            </c:dLbl>
            <c:dLbl>
              <c:idx val="2"/>
              <c:layout>
                <c:manualLayout>
                  <c:x val="4.629629629629632E-3"/>
                  <c:y val="9.8765460720017795E-2"/>
                </c:manualLayout>
              </c:layout>
              <c:showLegendKey val="0"/>
              <c:showVal val="1"/>
              <c:showCatName val="0"/>
              <c:showSerName val="0"/>
              <c:showPercent val="0"/>
              <c:showBubbleSize val="0"/>
            </c:dLbl>
            <c:dLbl>
              <c:idx val="3"/>
              <c:layout>
                <c:manualLayout>
                  <c:x val="0"/>
                  <c:y val="9.3827160493827375E-2"/>
                </c:manualLayout>
              </c:layout>
              <c:showLegendKey val="0"/>
              <c:showVal val="1"/>
              <c:showCatName val="0"/>
              <c:showSerName val="0"/>
              <c:showPercent val="0"/>
              <c:showBubbleSize val="0"/>
            </c:dLbl>
            <c:dLbl>
              <c:idx val="4"/>
              <c:layout>
                <c:manualLayout>
                  <c:x val="-9.5722120840656157E-3"/>
                  <c:y val="1.8497555200392899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val>
            <c:numRef>
              <c:f>'Chart 2 (2)'!#REF!</c:f>
              <c:numCache>
                <c:formatCode>General</c:formatCode>
                <c:ptCount val="1"/>
                <c:pt idx="0">
                  <c:v>1</c:v>
                </c:pt>
              </c:numCache>
            </c:numRef>
          </c:val>
          <c:smooth val="1"/>
        </c:ser>
        <c:dLbls>
          <c:showLegendKey val="0"/>
          <c:showVal val="0"/>
          <c:showCatName val="0"/>
          <c:showSerName val="0"/>
          <c:showPercent val="0"/>
          <c:showBubbleSize val="0"/>
        </c:dLbls>
        <c:marker val="1"/>
        <c:smooth val="0"/>
        <c:axId val="243192960"/>
        <c:axId val="243150208"/>
      </c:lineChart>
      <c:catAx>
        <c:axId val="243146752"/>
        <c:scaling>
          <c:orientation val="minMax"/>
        </c:scaling>
        <c:delete val="0"/>
        <c:axPos val="b"/>
        <c:numFmt formatCode="General" sourceLinked="1"/>
        <c:majorTickMark val="none"/>
        <c:minorTickMark val="none"/>
        <c:tickLblPos val="nextTo"/>
        <c:txPr>
          <a:bodyPr/>
          <a:lstStyle/>
          <a:p>
            <a:pPr>
              <a:defRPr sz="800"/>
            </a:pPr>
            <a:endParaRPr lang="en-US"/>
          </a:p>
        </c:txPr>
        <c:crossAx val="243148288"/>
        <c:crosses val="autoZero"/>
        <c:auto val="1"/>
        <c:lblAlgn val="ctr"/>
        <c:lblOffset val="100"/>
        <c:noMultiLvlLbl val="0"/>
      </c:catAx>
      <c:valAx>
        <c:axId val="243148288"/>
        <c:scaling>
          <c:orientation val="minMax"/>
          <c:max val="0.30000000000000004"/>
        </c:scaling>
        <c:delete val="0"/>
        <c:axPos val="l"/>
        <c:majorGridlines>
          <c:spPr>
            <a:ln>
              <a:solidFill>
                <a:schemeClr val="bg1">
                  <a:lumMod val="75000"/>
                </a:schemeClr>
              </a:solidFill>
            </a:ln>
            <a:effectLst/>
          </c:spPr>
        </c:majorGridlines>
        <c:title>
          <c:tx>
            <c:rich>
              <a:bodyPr rot="-5400000" vert="horz"/>
              <a:lstStyle/>
              <a:p>
                <a:pPr rtl="1">
                  <a:defRPr/>
                </a:pPr>
                <a:r>
                  <a:rPr lang="ar-EG"/>
                  <a:t>معدل</a:t>
                </a:r>
                <a:r>
                  <a:rPr lang="ar-EG" baseline="0"/>
                  <a:t> %</a:t>
                </a:r>
                <a:endParaRPr lang="en-US"/>
              </a:p>
            </c:rich>
          </c:tx>
          <c:layout>
            <c:manualLayout>
              <c:xMode val="edge"/>
              <c:yMode val="edge"/>
              <c:x val="4.629629629629632E-3"/>
              <c:y val="0.46133867827858682"/>
            </c:manualLayout>
          </c:layout>
          <c:overlay val="0"/>
        </c:title>
        <c:numFmt formatCode="0%" sourceLinked="0"/>
        <c:majorTickMark val="none"/>
        <c:minorTickMark val="none"/>
        <c:tickLblPos val="nextTo"/>
        <c:crossAx val="243146752"/>
        <c:crosses val="autoZero"/>
        <c:crossBetween val="between"/>
      </c:valAx>
      <c:valAx>
        <c:axId val="243150208"/>
        <c:scaling>
          <c:orientation val="minMax"/>
        </c:scaling>
        <c:delete val="1"/>
        <c:axPos val="r"/>
        <c:numFmt formatCode="General" sourceLinked="1"/>
        <c:majorTickMark val="out"/>
        <c:minorTickMark val="none"/>
        <c:tickLblPos val="nextTo"/>
        <c:crossAx val="243192960"/>
        <c:crosses val="max"/>
        <c:crossBetween val="between"/>
      </c:valAx>
      <c:catAx>
        <c:axId val="243192960"/>
        <c:scaling>
          <c:orientation val="minMax"/>
        </c:scaling>
        <c:delete val="1"/>
        <c:axPos val="b"/>
        <c:majorTickMark val="out"/>
        <c:minorTickMark val="none"/>
        <c:tickLblPos val="nextTo"/>
        <c:crossAx val="243150208"/>
        <c:crosses val="autoZero"/>
        <c:auto val="1"/>
        <c:lblAlgn val="ctr"/>
        <c:lblOffset val="100"/>
        <c:noMultiLvlLbl val="0"/>
      </c:catAx>
      <c:spPr>
        <a:solidFill>
          <a:schemeClr val="accent1">
            <a:lumMod val="20000"/>
            <a:lumOff val="80000"/>
          </a:schemeClr>
        </a:solidFill>
        <a:ln>
          <a:noFill/>
        </a:ln>
      </c:spPr>
    </c:plotArea>
    <c:legend>
      <c:legendPos val="r"/>
      <c:legendEntry>
        <c:idx val="1"/>
        <c:delete val="1"/>
      </c:legendEntry>
      <c:layout>
        <c:manualLayout>
          <c:xMode val="edge"/>
          <c:yMode val="edge"/>
          <c:x val="0.8155955528117621"/>
          <c:y val="0.49003449026159185"/>
          <c:w val="0.17713141831084536"/>
          <c:h val="0.15441429647988597"/>
        </c:manualLayout>
      </c:layout>
      <c:overlay val="0"/>
      <c:txPr>
        <a:bodyPr/>
        <a:lstStyle/>
        <a:p>
          <a:pPr>
            <a:defRPr sz="800"/>
          </a:pPr>
          <a:endParaRPr lang="en-US"/>
        </a:p>
      </c:txPr>
    </c:legend>
    <c:plotVisOnly val="1"/>
    <c:dispBlanksAs val="gap"/>
    <c:showDLblsOverMax val="0"/>
  </c:chart>
  <c:spPr>
    <a:effectLst>
      <a:outerShdw blurRad="50800" dist="38100" dir="2700000" algn="tl" rotWithShape="0">
        <a:prstClr val="black">
          <a:alpha val="40000"/>
        </a:prstClr>
      </a:outerShdw>
    </a:effectLst>
  </c:spPr>
  <c:txPr>
    <a:bodyPr/>
    <a:lstStyle/>
    <a:p>
      <a:pPr>
        <a:defRPr>
          <a:latin typeface="ae_AlMothnna" pitchFamily="34" charset="-78"/>
          <a:cs typeface="ae_AlMothnna" pitchFamily="34"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800"/>
            </a:pPr>
            <a:r>
              <a:rPr lang="ar-EG" sz="800"/>
              <a:t>أداء</a:t>
            </a:r>
            <a:r>
              <a:rPr lang="ar-EG" sz="800" baseline="0"/>
              <a:t> احد </a:t>
            </a:r>
            <a:r>
              <a:rPr lang="ar-EG" sz="800"/>
              <a:t>مكاتب التوظيف</a:t>
            </a:r>
            <a:endParaRPr lang="en-US" sz="800"/>
          </a:p>
          <a:p>
            <a:pPr>
              <a:defRPr sz="800"/>
            </a:pPr>
            <a:r>
              <a:rPr lang="ar-EG" sz="800"/>
              <a:t>معدل الإستدامه الشهري بالنسبة لمن</a:t>
            </a:r>
            <a:r>
              <a:rPr lang="ar-EG" sz="800" baseline="0"/>
              <a:t> قام المكتب بتوظيفهم</a:t>
            </a:r>
          </a:p>
          <a:p>
            <a:pPr>
              <a:defRPr sz="800"/>
            </a:pPr>
            <a:endParaRPr lang="ar-EG" sz="800" baseline="0"/>
          </a:p>
          <a:p>
            <a:pPr>
              <a:defRPr sz="800"/>
            </a:pPr>
            <a:r>
              <a:rPr lang="ar-EG" sz="800" baseline="0">
                <a:solidFill>
                  <a:srgbClr val="FF0000"/>
                </a:solidFill>
              </a:rPr>
              <a:t>المعيار المقاس هو </a:t>
            </a:r>
            <a:r>
              <a:rPr lang="ar-JO" sz="800" b="1" i="0" u="none" strike="noStrike" baseline="0">
                <a:solidFill>
                  <a:srgbClr val="FF0000"/>
                </a:solidFill>
                <a:effectLst/>
              </a:rPr>
              <a:t>عدد المتلقين الذين </a:t>
            </a:r>
            <a:r>
              <a:rPr lang="ar-EG" sz="800" b="1" i="0" u="none" strike="noStrike" baseline="0">
                <a:solidFill>
                  <a:srgbClr val="FF0000"/>
                </a:solidFill>
                <a:effectLst/>
              </a:rPr>
              <a:t>نجحوا </a:t>
            </a:r>
            <a:r>
              <a:rPr lang="ar-JO" sz="800" b="1" i="0" u="none" strike="noStrike" baseline="0">
                <a:solidFill>
                  <a:srgbClr val="FF0000"/>
                </a:solidFill>
                <a:effectLst/>
              </a:rPr>
              <a:t>في العمل في القطاع الخاص السعودي</a:t>
            </a:r>
            <a:endParaRPr lang="de-DE" sz="800">
              <a:solidFill>
                <a:srgbClr val="FF0000"/>
              </a:solidFill>
            </a:endParaRPr>
          </a:p>
        </c:rich>
      </c:tx>
      <c:layout>
        <c:manualLayout>
          <c:xMode val="edge"/>
          <c:yMode val="edge"/>
          <c:x val="0.15955926759171685"/>
          <c:y val="2.5375560990029845E-3"/>
        </c:manualLayout>
      </c:layout>
      <c:overlay val="0"/>
    </c:title>
    <c:autoTitleDeleted val="0"/>
    <c:plotArea>
      <c:layout>
        <c:manualLayout>
          <c:layoutTarget val="inner"/>
          <c:xMode val="edge"/>
          <c:yMode val="edge"/>
          <c:x val="0.16824997728712404"/>
          <c:y val="0.29748931767488113"/>
          <c:w val="0.77587484617188551"/>
          <c:h val="0.62807603934320499"/>
        </c:manualLayout>
      </c:layout>
      <c:lineChart>
        <c:grouping val="stacked"/>
        <c:varyColors val="0"/>
        <c:ser>
          <c:idx val="0"/>
          <c:order val="0"/>
          <c:tx>
            <c:strRef>
              <c:f>'Chart 2 (3)'!$B$1</c:f>
              <c:strCache>
                <c:ptCount val="1"/>
                <c:pt idx="0">
                  <c:v>معدل الإستدامه</c:v>
                </c:pt>
              </c:strCache>
            </c:strRef>
          </c:tx>
          <c:spPr>
            <a:ln w="25400">
              <a:solidFill>
                <a:schemeClr val="accent2"/>
              </a:solidFill>
            </a:ln>
          </c:spPr>
          <c:marker>
            <c:symbol val="none"/>
          </c:marker>
          <c:dLbls>
            <c:txPr>
              <a:bodyPr/>
              <a:lstStyle/>
              <a:p>
                <a:pPr>
                  <a:defRPr sz="800"/>
                </a:pPr>
                <a:endParaRPr lang="en-US"/>
              </a:p>
            </c:txPr>
            <c:showLegendKey val="0"/>
            <c:showVal val="1"/>
            <c:showCatName val="0"/>
            <c:showSerName val="0"/>
            <c:showPercent val="0"/>
            <c:showBubbleSize val="0"/>
            <c:showLeaderLines val="0"/>
          </c:dLbls>
          <c:cat>
            <c:strRef>
              <c:f>'Chart 2 (3)'!$A$2:$A$5</c:f>
              <c:strCache>
                <c:ptCount val="4"/>
                <c:pt idx="0">
                  <c:v>شهر محرم</c:v>
                </c:pt>
                <c:pt idx="1">
                  <c:v>شهر صفر</c:v>
                </c:pt>
                <c:pt idx="2">
                  <c:v>شهر ربيع أول</c:v>
                </c:pt>
                <c:pt idx="3">
                  <c:v>شهر ربيع ثاني</c:v>
                </c:pt>
              </c:strCache>
            </c:strRef>
          </c:cat>
          <c:val>
            <c:numRef>
              <c:f>'Chart 2 (3)'!$B$2:$B$5</c:f>
              <c:numCache>
                <c:formatCode>0%</c:formatCode>
                <c:ptCount val="4"/>
                <c:pt idx="0">
                  <c:v>0.3</c:v>
                </c:pt>
                <c:pt idx="1">
                  <c:v>0.4</c:v>
                </c:pt>
                <c:pt idx="2">
                  <c:v>0.6</c:v>
                </c:pt>
                <c:pt idx="3">
                  <c:v>0.5</c:v>
                </c:pt>
              </c:numCache>
            </c:numRef>
          </c:val>
          <c:smooth val="1"/>
        </c:ser>
        <c:dLbls>
          <c:showLegendKey val="0"/>
          <c:showVal val="0"/>
          <c:showCatName val="0"/>
          <c:showSerName val="0"/>
          <c:showPercent val="0"/>
          <c:showBubbleSize val="0"/>
        </c:dLbls>
        <c:marker val="1"/>
        <c:smooth val="0"/>
        <c:axId val="243626368"/>
        <c:axId val="243627904"/>
      </c:lineChart>
      <c:lineChart>
        <c:grouping val="stacked"/>
        <c:varyColors val="0"/>
        <c:ser>
          <c:idx val="2"/>
          <c:order val="1"/>
          <c:tx>
            <c:strRef>
              <c:f>'Chart 2 (2)'!#REF!</c:f>
              <c:strCache>
                <c:ptCount val="1"/>
                <c:pt idx="0">
                  <c:v>#REF!</c:v>
                </c:pt>
              </c:strCache>
            </c:strRef>
          </c:tx>
          <c:spPr>
            <a:ln w="25400">
              <a:solidFill>
                <a:schemeClr val="accent5"/>
              </a:solidFill>
            </a:ln>
          </c:spPr>
          <c:marker>
            <c:symbol val="none"/>
          </c:marker>
          <c:dLbls>
            <c:dLbl>
              <c:idx val="0"/>
              <c:layout>
                <c:manualLayout>
                  <c:x val="-2.9717833383200755E-2"/>
                  <c:y val="3.4313497245282978E-3"/>
                </c:manualLayout>
              </c:layout>
              <c:showLegendKey val="0"/>
              <c:showVal val="1"/>
              <c:showCatName val="0"/>
              <c:showSerName val="0"/>
              <c:showPercent val="0"/>
              <c:showBubbleSize val="0"/>
            </c:dLbl>
            <c:dLbl>
              <c:idx val="1"/>
              <c:layout>
                <c:manualLayout>
                  <c:x val="-2.3148148148148147E-3"/>
                  <c:y val="7.9012345679012344E-2"/>
                </c:manualLayout>
              </c:layout>
              <c:showLegendKey val="0"/>
              <c:showVal val="1"/>
              <c:showCatName val="0"/>
              <c:showSerName val="0"/>
              <c:showPercent val="0"/>
              <c:showBubbleSize val="0"/>
            </c:dLbl>
            <c:dLbl>
              <c:idx val="2"/>
              <c:layout>
                <c:manualLayout>
                  <c:x val="4.629629629629632E-3"/>
                  <c:y val="9.8765460720017795E-2"/>
                </c:manualLayout>
              </c:layout>
              <c:showLegendKey val="0"/>
              <c:showVal val="1"/>
              <c:showCatName val="0"/>
              <c:showSerName val="0"/>
              <c:showPercent val="0"/>
              <c:showBubbleSize val="0"/>
            </c:dLbl>
            <c:dLbl>
              <c:idx val="3"/>
              <c:layout>
                <c:manualLayout>
                  <c:x val="0"/>
                  <c:y val="9.3827160493827375E-2"/>
                </c:manualLayout>
              </c:layout>
              <c:showLegendKey val="0"/>
              <c:showVal val="1"/>
              <c:showCatName val="0"/>
              <c:showSerName val="0"/>
              <c:showPercent val="0"/>
              <c:showBubbleSize val="0"/>
            </c:dLbl>
            <c:dLbl>
              <c:idx val="4"/>
              <c:layout>
                <c:manualLayout>
                  <c:x val="-9.5722120840656157E-3"/>
                  <c:y val="1.8497555200392899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val>
            <c:numRef>
              <c:f>'Chart 2 (2)'!#REF!</c:f>
              <c:numCache>
                <c:formatCode>General</c:formatCode>
                <c:ptCount val="1"/>
                <c:pt idx="0">
                  <c:v>1</c:v>
                </c:pt>
              </c:numCache>
            </c:numRef>
          </c:val>
          <c:smooth val="1"/>
        </c:ser>
        <c:dLbls>
          <c:showLegendKey val="0"/>
          <c:showVal val="0"/>
          <c:showCatName val="0"/>
          <c:showSerName val="0"/>
          <c:showPercent val="0"/>
          <c:showBubbleSize val="0"/>
        </c:dLbls>
        <c:marker val="1"/>
        <c:smooth val="0"/>
        <c:axId val="243672576"/>
        <c:axId val="243671040"/>
      </c:lineChart>
      <c:catAx>
        <c:axId val="243626368"/>
        <c:scaling>
          <c:orientation val="minMax"/>
        </c:scaling>
        <c:delete val="0"/>
        <c:axPos val="b"/>
        <c:numFmt formatCode="General" sourceLinked="1"/>
        <c:majorTickMark val="none"/>
        <c:minorTickMark val="none"/>
        <c:tickLblPos val="nextTo"/>
        <c:txPr>
          <a:bodyPr/>
          <a:lstStyle/>
          <a:p>
            <a:pPr>
              <a:defRPr sz="800"/>
            </a:pPr>
            <a:endParaRPr lang="en-US"/>
          </a:p>
        </c:txPr>
        <c:crossAx val="243627904"/>
        <c:crosses val="autoZero"/>
        <c:auto val="1"/>
        <c:lblAlgn val="ctr"/>
        <c:lblOffset val="100"/>
        <c:noMultiLvlLbl val="0"/>
      </c:catAx>
      <c:valAx>
        <c:axId val="243627904"/>
        <c:scaling>
          <c:orientation val="minMax"/>
          <c:max val="0.8"/>
        </c:scaling>
        <c:delete val="0"/>
        <c:axPos val="l"/>
        <c:majorGridlines>
          <c:spPr>
            <a:ln>
              <a:solidFill>
                <a:schemeClr val="bg1">
                  <a:lumMod val="75000"/>
                </a:schemeClr>
              </a:solidFill>
            </a:ln>
            <a:effectLst/>
          </c:spPr>
        </c:majorGridlines>
        <c:title>
          <c:tx>
            <c:rich>
              <a:bodyPr rot="-5400000" vert="horz"/>
              <a:lstStyle/>
              <a:p>
                <a:pPr rtl="1">
                  <a:defRPr/>
                </a:pPr>
                <a:r>
                  <a:rPr lang="ar-EG"/>
                  <a:t>معدل</a:t>
                </a:r>
                <a:r>
                  <a:rPr lang="ar-EG" baseline="0"/>
                  <a:t> %</a:t>
                </a:r>
                <a:endParaRPr lang="en-US"/>
              </a:p>
            </c:rich>
          </c:tx>
          <c:layout>
            <c:manualLayout>
              <c:xMode val="edge"/>
              <c:yMode val="edge"/>
              <c:x val="4.629629629629632E-3"/>
              <c:y val="0.46133867827858682"/>
            </c:manualLayout>
          </c:layout>
          <c:overlay val="0"/>
        </c:title>
        <c:numFmt formatCode="0%" sourceLinked="0"/>
        <c:majorTickMark val="none"/>
        <c:minorTickMark val="none"/>
        <c:tickLblPos val="nextTo"/>
        <c:crossAx val="243626368"/>
        <c:crosses val="autoZero"/>
        <c:crossBetween val="between"/>
      </c:valAx>
      <c:valAx>
        <c:axId val="243671040"/>
        <c:scaling>
          <c:orientation val="minMax"/>
        </c:scaling>
        <c:delete val="1"/>
        <c:axPos val="r"/>
        <c:numFmt formatCode="General" sourceLinked="1"/>
        <c:majorTickMark val="out"/>
        <c:minorTickMark val="none"/>
        <c:tickLblPos val="nextTo"/>
        <c:crossAx val="243672576"/>
        <c:crosses val="max"/>
        <c:crossBetween val="between"/>
      </c:valAx>
      <c:catAx>
        <c:axId val="243672576"/>
        <c:scaling>
          <c:orientation val="minMax"/>
        </c:scaling>
        <c:delete val="1"/>
        <c:axPos val="b"/>
        <c:majorTickMark val="out"/>
        <c:minorTickMark val="none"/>
        <c:tickLblPos val="nextTo"/>
        <c:crossAx val="243671040"/>
        <c:crosses val="autoZero"/>
        <c:auto val="1"/>
        <c:lblAlgn val="ctr"/>
        <c:lblOffset val="100"/>
        <c:noMultiLvlLbl val="0"/>
      </c:catAx>
      <c:spPr>
        <a:solidFill>
          <a:schemeClr val="accent1">
            <a:lumMod val="20000"/>
            <a:lumOff val="80000"/>
          </a:schemeClr>
        </a:solidFill>
        <a:ln>
          <a:noFill/>
        </a:ln>
      </c:spPr>
    </c:plotArea>
    <c:plotVisOnly val="1"/>
    <c:dispBlanksAs val="gap"/>
    <c:showDLblsOverMax val="0"/>
  </c:chart>
  <c:spPr>
    <a:effectLst>
      <a:outerShdw blurRad="50800" dist="38100" dir="2700000" algn="tl" rotWithShape="0">
        <a:prstClr val="black">
          <a:alpha val="40000"/>
        </a:prstClr>
      </a:outerShdw>
    </a:effectLst>
  </c:spPr>
  <c:txPr>
    <a:bodyPr/>
    <a:lstStyle/>
    <a:p>
      <a:pPr>
        <a:defRPr>
          <a:latin typeface="ae_AlMothnna" pitchFamily="34" charset="-78"/>
          <a:cs typeface="ae_AlMothnna" pitchFamily="34" charset="-78"/>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000"/>
            </a:pPr>
            <a:r>
              <a:rPr lang="ar-EG" sz="1000"/>
              <a:t>أداء أحد القطاعات</a:t>
            </a:r>
            <a:endParaRPr lang="en-US" sz="1000"/>
          </a:p>
          <a:p>
            <a:pPr>
              <a:defRPr sz="1000"/>
            </a:pPr>
            <a:r>
              <a:rPr lang="ar-EG" sz="1000"/>
              <a:t>معدل رضا</a:t>
            </a:r>
            <a:r>
              <a:rPr lang="ar-EG" sz="1000" baseline="0"/>
              <a:t> المشتغلين بالنسبة لعدد المتقدمين بالمكتب</a:t>
            </a:r>
          </a:p>
          <a:p>
            <a:pPr>
              <a:defRPr sz="1000"/>
            </a:pPr>
            <a:endParaRPr lang="ar-EG" sz="400" baseline="0"/>
          </a:p>
          <a:p>
            <a:pPr>
              <a:defRPr sz="1000"/>
            </a:pPr>
            <a:r>
              <a:rPr lang="ar-EG" sz="1000" baseline="0">
                <a:solidFill>
                  <a:srgbClr val="FF0000"/>
                </a:solidFill>
              </a:rPr>
              <a:t>المعيار المقاس </a:t>
            </a:r>
            <a:r>
              <a:rPr lang="ar-JO" sz="1000" b="1" i="0" u="none" strike="noStrike" baseline="0">
                <a:solidFill>
                  <a:srgbClr val="FF0000"/>
                </a:solidFill>
                <a:effectLst/>
              </a:rPr>
              <a:t>مدى رضى متلقى الخدمة </a:t>
            </a:r>
            <a:endParaRPr lang="ar-EG" sz="1000" baseline="0">
              <a:solidFill>
                <a:srgbClr val="FF0000"/>
              </a:solidFill>
            </a:endParaRPr>
          </a:p>
        </c:rich>
      </c:tx>
      <c:layout>
        <c:manualLayout>
          <c:xMode val="edge"/>
          <c:yMode val="edge"/>
          <c:x val="0.24879190121063241"/>
          <c:y val="3.5469552792387442E-3"/>
        </c:manualLayout>
      </c:layout>
      <c:overlay val="0"/>
    </c:title>
    <c:autoTitleDeleted val="0"/>
    <c:plotArea>
      <c:layout>
        <c:manualLayout>
          <c:layoutTarget val="inner"/>
          <c:xMode val="edge"/>
          <c:yMode val="edge"/>
          <c:x val="0.16825008120503709"/>
          <c:y val="0.20825433358899861"/>
          <c:w val="0.65353868637181367"/>
          <c:h val="0.67615831618327527"/>
        </c:manualLayout>
      </c:layout>
      <c:lineChart>
        <c:grouping val="stacked"/>
        <c:varyColors val="0"/>
        <c:ser>
          <c:idx val="0"/>
          <c:order val="0"/>
          <c:tx>
            <c:strRef>
              <c:f>'Chart 2 (6)'!$B$1</c:f>
              <c:strCache>
                <c:ptCount val="1"/>
                <c:pt idx="0">
                  <c:v>معدل الرضا</c:v>
                </c:pt>
              </c:strCache>
            </c:strRef>
          </c:tx>
          <c:spPr>
            <a:ln w="25400">
              <a:solidFill>
                <a:schemeClr val="accent2"/>
              </a:solidFill>
            </a:ln>
          </c:spPr>
          <c:marker>
            <c:symbol val="none"/>
          </c:marker>
          <c:dLbls>
            <c:txPr>
              <a:bodyPr/>
              <a:lstStyle/>
              <a:p>
                <a:pPr>
                  <a:defRPr sz="800"/>
                </a:pPr>
                <a:endParaRPr lang="en-US"/>
              </a:p>
            </c:txPr>
            <c:showLegendKey val="0"/>
            <c:showVal val="1"/>
            <c:showCatName val="0"/>
            <c:showSerName val="0"/>
            <c:showPercent val="0"/>
            <c:showBubbleSize val="0"/>
            <c:showLeaderLines val="0"/>
          </c:dLbls>
          <c:cat>
            <c:strRef>
              <c:f>'Chart 2 (6)'!$A$2:$A$5</c:f>
              <c:strCache>
                <c:ptCount val="4"/>
                <c:pt idx="0">
                  <c:v>شهر محرم</c:v>
                </c:pt>
                <c:pt idx="1">
                  <c:v>شهر صفر</c:v>
                </c:pt>
                <c:pt idx="2">
                  <c:v>شهر ربيع أول</c:v>
                </c:pt>
                <c:pt idx="3">
                  <c:v>شهر ربيع ثاني</c:v>
                </c:pt>
              </c:strCache>
            </c:strRef>
          </c:cat>
          <c:val>
            <c:numRef>
              <c:f>'Chart 2 (6)'!$B$2:$B$5</c:f>
              <c:numCache>
                <c:formatCode>0%</c:formatCode>
                <c:ptCount val="4"/>
                <c:pt idx="0">
                  <c:v>0.4</c:v>
                </c:pt>
                <c:pt idx="1">
                  <c:v>0.45</c:v>
                </c:pt>
                <c:pt idx="2">
                  <c:v>0.3</c:v>
                </c:pt>
                <c:pt idx="3">
                  <c:v>0.32</c:v>
                </c:pt>
              </c:numCache>
            </c:numRef>
          </c:val>
          <c:smooth val="1"/>
        </c:ser>
        <c:dLbls>
          <c:showLegendKey val="0"/>
          <c:showVal val="0"/>
          <c:showCatName val="0"/>
          <c:showSerName val="0"/>
          <c:showPercent val="0"/>
          <c:showBubbleSize val="0"/>
        </c:dLbls>
        <c:marker val="1"/>
        <c:smooth val="0"/>
        <c:axId val="248254848"/>
        <c:axId val="248256384"/>
      </c:lineChart>
      <c:lineChart>
        <c:grouping val="stacked"/>
        <c:varyColors val="0"/>
        <c:ser>
          <c:idx val="2"/>
          <c:order val="1"/>
          <c:tx>
            <c:strRef>
              <c:f>'Chart 2 (2)'!#REF!</c:f>
              <c:strCache>
                <c:ptCount val="1"/>
                <c:pt idx="0">
                  <c:v>#REF!</c:v>
                </c:pt>
              </c:strCache>
            </c:strRef>
          </c:tx>
          <c:spPr>
            <a:ln w="25400">
              <a:solidFill>
                <a:schemeClr val="accent5"/>
              </a:solidFill>
            </a:ln>
          </c:spPr>
          <c:marker>
            <c:symbol val="none"/>
          </c:marker>
          <c:dLbls>
            <c:dLbl>
              <c:idx val="0"/>
              <c:layout>
                <c:manualLayout>
                  <c:x val="-2.9717833383200755E-2"/>
                  <c:y val="3.4313497245282978E-3"/>
                </c:manualLayout>
              </c:layout>
              <c:showLegendKey val="0"/>
              <c:showVal val="1"/>
              <c:showCatName val="0"/>
              <c:showSerName val="0"/>
              <c:showPercent val="0"/>
              <c:showBubbleSize val="0"/>
            </c:dLbl>
            <c:dLbl>
              <c:idx val="1"/>
              <c:layout>
                <c:manualLayout>
                  <c:x val="-2.3148148148148147E-3"/>
                  <c:y val="7.9012345679012344E-2"/>
                </c:manualLayout>
              </c:layout>
              <c:showLegendKey val="0"/>
              <c:showVal val="1"/>
              <c:showCatName val="0"/>
              <c:showSerName val="0"/>
              <c:showPercent val="0"/>
              <c:showBubbleSize val="0"/>
            </c:dLbl>
            <c:dLbl>
              <c:idx val="2"/>
              <c:layout>
                <c:manualLayout>
                  <c:x val="4.629629629629632E-3"/>
                  <c:y val="9.8765460720017795E-2"/>
                </c:manualLayout>
              </c:layout>
              <c:showLegendKey val="0"/>
              <c:showVal val="1"/>
              <c:showCatName val="0"/>
              <c:showSerName val="0"/>
              <c:showPercent val="0"/>
              <c:showBubbleSize val="0"/>
            </c:dLbl>
            <c:dLbl>
              <c:idx val="3"/>
              <c:layout>
                <c:manualLayout>
                  <c:x val="0"/>
                  <c:y val="9.3827160493827375E-2"/>
                </c:manualLayout>
              </c:layout>
              <c:showLegendKey val="0"/>
              <c:showVal val="1"/>
              <c:showCatName val="0"/>
              <c:showSerName val="0"/>
              <c:showPercent val="0"/>
              <c:showBubbleSize val="0"/>
            </c:dLbl>
            <c:dLbl>
              <c:idx val="4"/>
              <c:layout>
                <c:manualLayout>
                  <c:x val="-9.5722120840656157E-3"/>
                  <c:y val="1.8497555200392899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val>
            <c:numRef>
              <c:f>'Chart 2 (2)'!#REF!</c:f>
              <c:numCache>
                <c:formatCode>General</c:formatCode>
                <c:ptCount val="1"/>
                <c:pt idx="0">
                  <c:v>1</c:v>
                </c:pt>
              </c:numCache>
            </c:numRef>
          </c:val>
          <c:smooth val="1"/>
        </c:ser>
        <c:dLbls>
          <c:showLegendKey val="0"/>
          <c:showVal val="0"/>
          <c:showCatName val="0"/>
          <c:showSerName val="0"/>
          <c:showPercent val="0"/>
          <c:showBubbleSize val="0"/>
        </c:dLbls>
        <c:marker val="1"/>
        <c:smooth val="0"/>
        <c:axId val="248301056"/>
        <c:axId val="248299520"/>
      </c:lineChart>
      <c:catAx>
        <c:axId val="248254848"/>
        <c:scaling>
          <c:orientation val="minMax"/>
        </c:scaling>
        <c:delete val="0"/>
        <c:axPos val="b"/>
        <c:numFmt formatCode="General" sourceLinked="1"/>
        <c:majorTickMark val="none"/>
        <c:minorTickMark val="none"/>
        <c:tickLblPos val="nextTo"/>
        <c:txPr>
          <a:bodyPr/>
          <a:lstStyle/>
          <a:p>
            <a:pPr>
              <a:defRPr sz="800"/>
            </a:pPr>
            <a:endParaRPr lang="en-US"/>
          </a:p>
        </c:txPr>
        <c:crossAx val="248256384"/>
        <c:crosses val="autoZero"/>
        <c:auto val="1"/>
        <c:lblAlgn val="ctr"/>
        <c:lblOffset val="100"/>
        <c:noMultiLvlLbl val="0"/>
      </c:catAx>
      <c:valAx>
        <c:axId val="248256384"/>
        <c:scaling>
          <c:orientation val="minMax"/>
          <c:max val="0.5"/>
        </c:scaling>
        <c:delete val="0"/>
        <c:axPos val="l"/>
        <c:majorGridlines>
          <c:spPr>
            <a:ln>
              <a:solidFill>
                <a:schemeClr val="bg1">
                  <a:lumMod val="75000"/>
                </a:schemeClr>
              </a:solidFill>
            </a:ln>
            <a:effectLst/>
          </c:spPr>
        </c:majorGridlines>
        <c:title>
          <c:tx>
            <c:rich>
              <a:bodyPr rot="-5400000" vert="horz"/>
              <a:lstStyle/>
              <a:p>
                <a:pPr rtl="1">
                  <a:defRPr/>
                </a:pPr>
                <a:r>
                  <a:rPr lang="ar-EG"/>
                  <a:t>معدل</a:t>
                </a:r>
                <a:r>
                  <a:rPr lang="ar-EG" baseline="0"/>
                  <a:t> %</a:t>
                </a:r>
                <a:endParaRPr lang="en-US"/>
              </a:p>
            </c:rich>
          </c:tx>
          <c:layout>
            <c:manualLayout>
              <c:xMode val="edge"/>
              <c:yMode val="edge"/>
              <c:x val="4.629629629629632E-3"/>
              <c:y val="0.46133867827858682"/>
            </c:manualLayout>
          </c:layout>
          <c:overlay val="0"/>
        </c:title>
        <c:numFmt formatCode="0%" sourceLinked="0"/>
        <c:majorTickMark val="none"/>
        <c:minorTickMark val="none"/>
        <c:tickLblPos val="nextTo"/>
        <c:crossAx val="248254848"/>
        <c:crosses val="autoZero"/>
        <c:crossBetween val="between"/>
        <c:majorUnit val="0.1"/>
      </c:valAx>
      <c:valAx>
        <c:axId val="248299520"/>
        <c:scaling>
          <c:orientation val="minMax"/>
        </c:scaling>
        <c:delete val="1"/>
        <c:axPos val="r"/>
        <c:numFmt formatCode="General" sourceLinked="1"/>
        <c:majorTickMark val="out"/>
        <c:minorTickMark val="none"/>
        <c:tickLblPos val="nextTo"/>
        <c:crossAx val="248301056"/>
        <c:crosses val="max"/>
        <c:crossBetween val="between"/>
      </c:valAx>
      <c:catAx>
        <c:axId val="248301056"/>
        <c:scaling>
          <c:orientation val="minMax"/>
        </c:scaling>
        <c:delete val="1"/>
        <c:axPos val="b"/>
        <c:majorTickMark val="out"/>
        <c:minorTickMark val="none"/>
        <c:tickLblPos val="nextTo"/>
        <c:crossAx val="248299520"/>
        <c:crosses val="autoZero"/>
        <c:auto val="1"/>
        <c:lblAlgn val="ctr"/>
        <c:lblOffset val="100"/>
        <c:noMultiLvlLbl val="0"/>
      </c:catAx>
      <c:spPr>
        <a:solidFill>
          <a:schemeClr val="accent1">
            <a:lumMod val="20000"/>
            <a:lumOff val="80000"/>
          </a:schemeClr>
        </a:solidFill>
        <a:ln>
          <a:noFill/>
        </a:ln>
      </c:spPr>
    </c:plotArea>
    <c:legend>
      <c:legendPos val="r"/>
      <c:legendEntry>
        <c:idx val="1"/>
        <c:delete val="1"/>
      </c:legendEntry>
      <c:layout>
        <c:manualLayout>
          <c:xMode val="edge"/>
          <c:yMode val="edge"/>
          <c:x val="0.8155955528117621"/>
          <c:y val="0.49003449026159185"/>
          <c:w val="0.17713141831084536"/>
          <c:h val="0.15441429647988597"/>
        </c:manualLayout>
      </c:layout>
      <c:overlay val="0"/>
      <c:txPr>
        <a:bodyPr/>
        <a:lstStyle/>
        <a:p>
          <a:pPr>
            <a:defRPr sz="800"/>
          </a:pPr>
          <a:endParaRPr lang="en-US"/>
        </a:p>
      </c:txPr>
    </c:legend>
    <c:plotVisOnly val="1"/>
    <c:dispBlanksAs val="gap"/>
    <c:showDLblsOverMax val="0"/>
  </c:chart>
  <c:spPr>
    <a:effectLst>
      <a:outerShdw blurRad="50800" dist="38100" dir="2700000" algn="tl" rotWithShape="0">
        <a:prstClr val="black">
          <a:alpha val="40000"/>
        </a:prstClr>
      </a:outerShdw>
    </a:effectLst>
  </c:spPr>
  <c:txPr>
    <a:bodyPr/>
    <a:lstStyle/>
    <a:p>
      <a:pPr>
        <a:defRPr>
          <a:latin typeface="ae_AlMothnna" pitchFamily="34" charset="-78"/>
          <a:cs typeface="ae_AlMothnna" pitchFamily="34"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000" b="1">
                <a:latin typeface="ae_AlMothnna" pitchFamily="34" charset="-78"/>
                <a:cs typeface="ae_AlMothnna" pitchFamily="34" charset="-78"/>
              </a:defRPr>
            </a:pPr>
            <a:r>
              <a:rPr lang="ar-EG" sz="1000" b="1" i="0" baseline="0">
                <a:effectLst/>
                <a:latin typeface="ae_AlMothnna" pitchFamily="34" charset="-78"/>
                <a:cs typeface="ae_AlMothnna" pitchFamily="34" charset="-78"/>
              </a:rPr>
              <a:t>أداء مكاتب التوظيف</a:t>
            </a:r>
            <a:endParaRPr lang="en-US" sz="1000" b="1" i="0" baseline="0">
              <a:effectLst/>
              <a:latin typeface="ae_AlMothnna" pitchFamily="34" charset="-78"/>
              <a:cs typeface="ae_AlMothnna" pitchFamily="34" charset="-78"/>
            </a:endParaRPr>
          </a:p>
          <a:p>
            <a:pPr>
              <a:defRPr sz="1000" b="1">
                <a:latin typeface="ae_AlMothnna" pitchFamily="34" charset="-78"/>
                <a:cs typeface="ae_AlMothnna" pitchFamily="34" charset="-78"/>
              </a:defRPr>
            </a:pPr>
            <a:r>
              <a:rPr lang="ar-EG" sz="1000" b="1" i="0" baseline="0">
                <a:effectLst/>
                <a:latin typeface="ae_AlMothnna" pitchFamily="34" charset="-78"/>
                <a:cs typeface="ae_AlMothnna" pitchFamily="34" charset="-78"/>
              </a:rPr>
              <a:t>عدد المتدربين لكل مدينة </a:t>
            </a:r>
          </a:p>
          <a:p>
            <a:pPr>
              <a:defRPr sz="1000" b="1">
                <a:latin typeface="ae_AlMothnna" pitchFamily="34" charset="-78"/>
                <a:cs typeface="ae_AlMothnna" pitchFamily="34" charset="-78"/>
              </a:defRPr>
            </a:pPr>
            <a:endParaRPr lang="ar-EG" sz="400" b="1" i="0" baseline="0">
              <a:solidFill>
                <a:srgbClr val="FF0000"/>
              </a:solidFill>
              <a:effectLst/>
              <a:latin typeface="ae_AlMothnna" pitchFamily="34" charset="-78"/>
              <a:cs typeface="ae_AlMothnna" pitchFamily="34" charset="-78"/>
            </a:endParaRPr>
          </a:p>
          <a:p>
            <a:pPr>
              <a:defRPr sz="1000" b="1">
                <a:latin typeface="ae_AlMothnna" pitchFamily="34" charset="-78"/>
                <a:cs typeface="ae_AlMothnna" pitchFamily="34" charset="-78"/>
              </a:defRPr>
            </a:pPr>
            <a:r>
              <a:rPr lang="ar-EG" sz="1000" b="1" i="0" baseline="0">
                <a:solidFill>
                  <a:srgbClr val="FF0000"/>
                </a:solidFill>
                <a:effectLst/>
                <a:latin typeface="ae_AlMothnna" pitchFamily="34" charset="-78"/>
                <a:cs typeface="ae_AlMothnna" pitchFamily="34" charset="-78"/>
              </a:rPr>
              <a:t>المعيار المقاس </a:t>
            </a:r>
            <a:r>
              <a:rPr lang="ar-JO" sz="1000" b="1" i="0" u="none" strike="noStrike" baseline="0">
                <a:solidFill>
                  <a:srgbClr val="FF0000"/>
                </a:solidFill>
                <a:effectLst/>
              </a:rPr>
              <a:t>عدد المتلقين الذين تم تدريبهم وتأهيلهم </a:t>
            </a:r>
            <a:endParaRPr lang="en-US" sz="1000" b="1">
              <a:solidFill>
                <a:srgbClr val="FF0000"/>
              </a:solidFill>
              <a:effectLst/>
              <a:latin typeface="ae_AlMothnna" pitchFamily="34" charset="-78"/>
              <a:cs typeface="ae_AlMothnna" pitchFamily="34" charset="-78"/>
            </a:endParaRPr>
          </a:p>
        </c:rich>
      </c:tx>
      <c:overlay val="0"/>
    </c:title>
    <c:autoTitleDeleted val="0"/>
    <c:plotArea>
      <c:layout>
        <c:manualLayout>
          <c:layoutTarget val="inner"/>
          <c:xMode val="edge"/>
          <c:yMode val="edge"/>
          <c:x val="0.12900244161381488"/>
          <c:y val="0.28169075019468726"/>
          <c:w val="0.73695019674358397"/>
          <c:h val="0.59893603043209354"/>
        </c:manualLayout>
      </c:layout>
      <c:barChart>
        <c:barDir val="col"/>
        <c:grouping val="clustered"/>
        <c:varyColors val="0"/>
        <c:ser>
          <c:idx val="0"/>
          <c:order val="0"/>
          <c:tx>
            <c:strRef>
              <c:f>'time  (real)'!$B$1</c:f>
              <c:strCache>
                <c:ptCount val="1"/>
                <c:pt idx="0">
                  <c:v>محرم</c:v>
                </c:pt>
              </c:strCache>
            </c:strRef>
          </c:tx>
          <c:invertIfNegative val="0"/>
          <c:dLbls>
            <c:txPr>
              <a:bodyPr/>
              <a:lstStyle/>
              <a:p>
                <a:pPr>
                  <a:defRPr>
                    <a:latin typeface="ae_AlMothnna" pitchFamily="34" charset="-78"/>
                    <a:cs typeface="ae_AlMothnna" pitchFamily="34" charset="-78"/>
                  </a:defRPr>
                </a:pPr>
                <a:endParaRPr lang="en-US"/>
              </a:p>
            </c:txPr>
            <c:showLegendKey val="0"/>
            <c:showVal val="1"/>
            <c:showCatName val="0"/>
            <c:showSerName val="0"/>
            <c:showPercent val="0"/>
            <c:showBubbleSize val="0"/>
            <c:showLeaderLines val="0"/>
          </c:dLbls>
          <c:cat>
            <c:strRef>
              <c:f>'time  (real)'!$A$2:$A$5</c:f>
              <c:strCache>
                <c:ptCount val="4"/>
                <c:pt idx="0">
                  <c:v>جدة</c:v>
                </c:pt>
                <c:pt idx="1">
                  <c:v>الرياض</c:v>
                </c:pt>
                <c:pt idx="2">
                  <c:v>الدمام</c:v>
                </c:pt>
                <c:pt idx="3">
                  <c:v>القصيم</c:v>
                </c:pt>
              </c:strCache>
            </c:strRef>
          </c:cat>
          <c:val>
            <c:numRef>
              <c:f>'time  (real)'!$B$2:$B$5</c:f>
              <c:numCache>
                <c:formatCode>General</c:formatCode>
                <c:ptCount val="4"/>
                <c:pt idx="0">
                  <c:v>500</c:v>
                </c:pt>
                <c:pt idx="1">
                  <c:v>200</c:v>
                </c:pt>
                <c:pt idx="2">
                  <c:v>100</c:v>
                </c:pt>
                <c:pt idx="3">
                  <c:v>150</c:v>
                </c:pt>
              </c:numCache>
            </c:numRef>
          </c:val>
        </c:ser>
        <c:ser>
          <c:idx val="2"/>
          <c:order val="2"/>
          <c:tx>
            <c:strRef>
              <c:f>'time  (real)'!$C$1</c:f>
              <c:strCache>
                <c:ptCount val="1"/>
                <c:pt idx="0">
                  <c:v>صفر</c:v>
                </c:pt>
              </c:strCache>
            </c:strRef>
          </c:tx>
          <c:invertIfNegative val="0"/>
          <c:dLbls>
            <c:dLbl>
              <c:idx val="0"/>
              <c:layout>
                <c:manualLayout>
                  <c:x val="2.4868001577956439E-17"/>
                  <c:y val="0.10196588341711828"/>
                </c:manualLayout>
              </c:layout>
              <c:showLegendKey val="0"/>
              <c:showVal val="1"/>
              <c:showCatName val="0"/>
              <c:showSerName val="0"/>
              <c:showPercent val="0"/>
              <c:showBubbleSize val="0"/>
            </c:dLbl>
            <c:dLbl>
              <c:idx val="1"/>
              <c:layout>
                <c:manualLayout>
                  <c:x val="1.3962485020282647E-2"/>
                  <c:y val="0.12702382367576909"/>
                </c:manualLayout>
              </c:layout>
              <c:showLegendKey val="0"/>
              <c:showVal val="1"/>
              <c:showCatName val="0"/>
              <c:showSerName val="0"/>
              <c:showPercent val="0"/>
              <c:showBubbleSize val="0"/>
            </c:dLbl>
            <c:dLbl>
              <c:idx val="2"/>
              <c:layout>
                <c:manualLayout>
                  <c:x val="0"/>
                  <c:y val="9.305527563157541E-2"/>
                </c:manualLayout>
              </c:layout>
              <c:showLegendKey val="0"/>
              <c:showVal val="1"/>
              <c:showCatName val="0"/>
              <c:showSerName val="0"/>
              <c:showPercent val="0"/>
              <c:showBubbleSize val="0"/>
            </c:dLbl>
            <c:dLbl>
              <c:idx val="3"/>
              <c:layout>
                <c:manualLayout>
                  <c:x val="5.4258084775053242E-3"/>
                  <c:y val="0.14672879857553334"/>
                </c:manualLayout>
              </c:layout>
              <c:showLegendKey val="0"/>
              <c:showVal val="1"/>
              <c:showCatName val="0"/>
              <c:showSerName val="0"/>
              <c:showPercent val="0"/>
              <c:showBubbleSize val="0"/>
            </c:dLbl>
            <c:dLbl>
              <c:idx val="4"/>
              <c:layout>
                <c:manualLayout>
                  <c:x val="2.3148148148148147E-3"/>
                  <c:y val="9.3827160493827458E-2"/>
                </c:manualLayout>
              </c:layout>
              <c:showLegendKey val="0"/>
              <c:showVal val="1"/>
              <c:showCatName val="0"/>
              <c:showSerName val="0"/>
              <c:showPercent val="0"/>
              <c:showBubbleSize val="0"/>
            </c:dLbl>
            <c:txPr>
              <a:bodyPr/>
              <a:lstStyle/>
              <a:p>
                <a:pPr>
                  <a:defRPr sz="1050">
                    <a:solidFill>
                      <a:srgbClr val="FF0000"/>
                    </a:solidFill>
                    <a:latin typeface="ae_AlMothnna" pitchFamily="34" charset="-78"/>
                    <a:cs typeface="ae_AlMothnna" pitchFamily="34" charset="-78"/>
                  </a:defRPr>
                </a:pPr>
                <a:endParaRPr lang="en-US"/>
              </a:p>
            </c:txPr>
            <c:showLegendKey val="0"/>
            <c:showVal val="1"/>
            <c:showCatName val="0"/>
            <c:showSerName val="0"/>
            <c:showPercent val="0"/>
            <c:showBubbleSize val="0"/>
            <c:showLeaderLines val="0"/>
          </c:dLbls>
          <c:val>
            <c:numRef>
              <c:f>'time  (real)'!$C$2:$C$5</c:f>
              <c:numCache>
                <c:formatCode>General</c:formatCode>
                <c:ptCount val="4"/>
                <c:pt idx="0">
                  <c:v>450</c:v>
                </c:pt>
                <c:pt idx="1">
                  <c:v>180</c:v>
                </c:pt>
                <c:pt idx="2">
                  <c:v>120</c:v>
                </c:pt>
                <c:pt idx="3">
                  <c:v>200</c:v>
                </c:pt>
              </c:numCache>
            </c:numRef>
          </c:val>
        </c:ser>
        <c:dLbls>
          <c:showLegendKey val="0"/>
          <c:showVal val="0"/>
          <c:showCatName val="0"/>
          <c:showSerName val="0"/>
          <c:showPercent val="0"/>
          <c:showBubbleSize val="0"/>
        </c:dLbls>
        <c:gapWidth val="174"/>
        <c:axId val="263386624"/>
        <c:axId val="263388160"/>
      </c:barChart>
      <c:lineChart>
        <c:grouping val="standard"/>
        <c:varyColors val="0"/>
        <c:ser>
          <c:idx val="1"/>
          <c:order val="1"/>
          <c:tx>
            <c:strRef>
              <c:f>'Chart 2'!#REF!</c:f>
              <c:strCache>
                <c:ptCount val="1"/>
                <c:pt idx="0">
                  <c:v>#REF!</c:v>
                </c:pt>
              </c:strCache>
            </c:strRef>
          </c:tx>
          <c:spPr>
            <a:ln>
              <a:solidFill>
                <a:srgbClr val="C00000"/>
              </a:solidFill>
            </a:ln>
          </c:spPr>
          <c:marker>
            <c:symbol val="none"/>
          </c:marker>
          <c:val>
            <c:numRef>
              <c:f>'Chart 2'!#REF!</c:f>
              <c:numCache>
                <c:formatCode>General</c:formatCode>
                <c:ptCount val="1"/>
                <c:pt idx="0">
                  <c:v>1</c:v>
                </c:pt>
              </c:numCache>
            </c:numRef>
          </c:val>
          <c:smooth val="0"/>
        </c:ser>
        <c:dLbls>
          <c:showLegendKey val="0"/>
          <c:showVal val="0"/>
          <c:showCatName val="0"/>
          <c:showSerName val="0"/>
          <c:showPercent val="0"/>
          <c:showBubbleSize val="0"/>
        </c:dLbls>
        <c:marker val="1"/>
        <c:smooth val="0"/>
        <c:axId val="267831936"/>
        <c:axId val="267830400"/>
      </c:lineChart>
      <c:catAx>
        <c:axId val="263386624"/>
        <c:scaling>
          <c:orientation val="minMax"/>
        </c:scaling>
        <c:delete val="0"/>
        <c:axPos val="b"/>
        <c:numFmt formatCode="[$-1000409]h:mm\ AM/PM;@" sourceLinked="1"/>
        <c:majorTickMark val="none"/>
        <c:minorTickMark val="none"/>
        <c:tickLblPos val="nextTo"/>
        <c:txPr>
          <a:bodyPr/>
          <a:lstStyle/>
          <a:p>
            <a:pPr>
              <a:defRPr>
                <a:latin typeface="ae_AlMothnna" pitchFamily="34" charset="-78"/>
                <a:cs typeface="ae_AlMothnna" pitchFamily="34" charset="-78"/>
              </a:defRPr>
            </a:pPr>
            <a:endParaRPr lang="en-US"/>
          </a:p>
        </c:txPr>
        <c:crossAx val="263388160"/>
        <c:crosses val="autoZero"/>
        <c:auto val="1"/>
        <c:lblAlgn val="ctr"/>
        <c:lblOffset val="100"/>
        <c:noMultiLvlLbl val="0"/>
      </c:catAx>
      <c:valAx>
        <c:axId val="263388160"/>
        <c:scaling>
          <c:orientation val="minMax"/>
        </c:scaling>
        <c:delete val="0"/>
        <c:axPos val="l"/>
        <c:majorGridlines>
          <c:spPr>
            <a:ln>
              <a:solidFill>
                <a:schemeClr val="bg1">
                  <a:lumMod val="75000"/>
                </a:schemeClr>
              </a:solidFill>
            </a:ln>
            <a:effectLst/>
          </c:spPr>
        </c:majorGridlines>
        <c:title>
          <c:tx>
            <c:rich>
              <a:bodyPr rot="-5400000" vert="horz"/>
              <a:lstStyle/>
              <a:p>
                <a:pPr>
                  <a:defRPr>
                    <a:latin typeface="ae_AlMothnna" pitchFamily="34" charset="-78"/>
                    <a:cs typeface="ae_AlMothnna" pitchFamily="34" charset="-78"/>
                  </a:defRPr>
                </a:pPr>
                <a:r>
                  <a:rPr lang="ar-EG">
                    <a:latin typeface="ae_AlMothnna" pitchFamily="34" charset="-78"/>
                    <a:cs typeface="ae_AlMothnna" pitchFamily="34" charset="-78"/>
                  </a:rPr>
                  <a:t>ع\\ المتدربين</a:t>
                </a:r>
                <a:endParaRPr lang="en-US">
                  <a:latin typeface="ae_AlMothnna" pitchFamily="34" charset="-78"/>
                  <a:cs typeface="ae_AlMothnna" pitchFamily="34" charset="-78"/>
                </a:endParaRPr>
              </a:p>
            </c:rich>
          </c:tx>
          <c:layout>
            <c:manualLayout>
              <c:xMode val="edge"/>
              <c:yMode val="edge"/>
              <c:x val="4.6296296296296337E-3"/>
              <c:y val="0.46133867827858682"/>
            </c:manualLayout>
          </c:layout>
          <c:overlay val="0"/>
        </c:title>
        <c:numFmt formatCode="General" sourceLinked="0"/>
        <c:majorTickMark val="none"/>
        <c:minorTickMark val="none"/>
        <c:tickLblPos val="nextTo"/>
        <c:crossAx val="263386624"/>
        <c:crosses val="autoZero"/>
        <c:crossBetween val="between"/>
      </c:valAx>
      <c:valAx>
        <c:axId val="267830400"/>
        <c:scaling>
          <c:orientation val="minMax"/>
          <c:max val="1"/>
        </c:scaling>
        <c:delete val="1"/>
        <c:axPos val="r"/>
        <c:numFmt formatCode="General" sourceLinked="1"/>
        <c:majorTickMark val="out"/>
        <c:minorTickMark val="none"/>
        <c:tickLblPos val="none"/>
        <c:crossAx val="267831936"/>
        <c:crosses val="max"/>
        <c:crossBetween val="between"/>
        <c:majorUnit val="0.25"/>
      </c:valAx>
      <c:catAx>
        <c:axId val="267831936"/>
        <c:scaling>
          <c:orientation val="minMax"/>
        </c:scaling>
        <c:delete val="1"/>
        <c:axPos val="b"/>
        <c:majorTickMark val="out"/>
        <c:minorTickMark val="none"/>
        <c:tickLblPos val="none"/>
        <c:crossAx val="267830400"/>
        <c:crosses val="autoZero"/>
        <c:auto val="1"/>
        <c:lblAlgn val="ctr"/>
        <c:lblOffset val="100"/>
        <c:noMultiLvlLbl val="0"/>
      </c:catAx>
      <c:spPr>
        <a:solidFill>
          <a:schemeClr val="accent1">
            <a:lumMod val="20000"/>
            <a:lumOff val="80000"/>
          </a:schemeClr>
        </a:solidFill>
        <a:ln>
          <a:noFill/>
        </a:ln>
      </c:spPr>
    </c:plotArea>
    <c:legend>
      <c:legendPos val="r"/>
      <c:legendEntry>
        <c:idx val="2"/>
        <c:delete val="1"/>
      </c:legendEntry>
      <c:overlay val="0"/>
      <c:txPr>
        <a:bodyPr/>
        <a:lstStyle/>
        <a:p>
          <a:pPr>
            <a:defRPr>
              <a:latin typeface="ae_AlMothnna" pitchFamily="34" charset="-78"/>
              <a:cs typeface="ae_AlMothnna" pitchFamily="34" charset="-78"/>
            </a:defRPr>
          </a:pPr>
          <a:endParaRPr lang="en-US"/>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e_AlMothnna" pitchFamily="34" charset="-78"/>
                <a:ea typeface="+mn-ea"/>
                <a:cs typeface="ae_AlMothnna" pitchFamily="34" charset="-78"/>
              </a:defRPr>
            </a:pPr>
            <a:r>
              <a:rPr lang="ar-EG" sz="800"/>
              <a:t>أداء مكاتب التوظيف</a:t>
            </a:r>
            <a:endParaRPr lang="en-US" sz="800"/>
          </a:p>
          <a:p>
            <a:pPr marL="0" marR="0" indent="0" algn="ctr" defTabSz="914400" rtl="1"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e_AlMothnna" pitchFamily="34" charset="-78"/>
                <a:ea typeface="+mn-ea"/>
                <a:cs typeface="ae_AlMothnna" pitchFamily="34" charset="-78"/>
              </a:defRPr>
            </a:pPr>
            <a:r>
              <a:rPr lang="ar-EG" sz="800"/>
              <a:t>عدد الموفقين وغير الموفقين في العمل</a:t>
            </a:r>
          </a:p>
          <a:p>
            <a:pPr marL="0" marR="0" indent="0" algn="ctr" defTabSz="914400" rtl="1"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e_AlMothnna" pitchFamily="34" charset="-78"/>
                <a:ea typeface="+mn-ea"/>
                <a:cs typeface="ae_AlMothnna" pitchFamily="34" charset="-78"/>
              </a:defRPr>
            </a:pPr>
            <a:endParaRPr lang="ar-EG" sz="400"/>
          </a:p>
          <a:p>
            <a:pPr marL="0" marR="0" indent="0" algn="ctr" defTabSz="914400" rtl="1"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e_AlMothnna" pitchFamily="34" charset="-78"/>
                <a:ea typeface="+mn-ea"/>
                <a:cs typeface="ae_AlMothnna" pitchFamily="34" charset="-78"/>
              </a:defRPr>
            </a:pPr>
            <a:r>
              <a:rPr lang="ar-EG" sz="800" b="1" i="0" baseline="0">
                <a:solidFill>
                  <a:srgbClr val="FF0000"/>
                </a:solidFill>
                <a:effectLst/>
              </a:rPr>
              <a:t>المعيار المقاس هو </a:t>
            </a:r>
            <a:r>
              <a:rPr lang="ar-JO" sz="800" b="1" i="0" baseline="0">
                <a:solidFill>
                  <a:srgbClr val="FF0000"/>
                </a:solidFill>
                <a:effectLst/>
              </a:rPr>
              <a:t>عدد المتلقين الذين </a:t>
            </a:r>
            <a:r>
              <a:rPr lang="ar-EG" sz="800" b="1" i="0" baseline="0">
                <a:solidFill>
                  <a:srgbClr val="FF0000"/>
                </a:solidFill>
                <a:effectLst/>
              </a:rPr>
              <a:t>نجحوا </a:t>
            </a:r>
            <a:r>
              <a:rPr lang="ar-JO" sz="800" b="1" i="0" baseline="0">
                <a:solidFill>
                  <a:srgbClr val="FF0000"/>
                </a:solidFill>
                <a:effectLst/>
              </a:rPr>
              <a:t>في العمل في القطاع الخاص السعودي</a:t>
            </a:r>
            <a:endParaRPr lang="en-US" sz="800">
              <a:solidFill>
                <a:srgbClr val="FF0000"/>
              </a:solidFill>
              <a:effectLst/>
            </a:endParaRPr>
          </a:p>
          <a:p>
            <a:pPr marL="0" marR="0" indent="0" algn="ctr" defTabSz="914400" rtl="1"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e_AlMothnna" pitchFamily="34" charset="-78"/>
                <a:ea typeface="+mn-ea"/>
                <a:cs typeface="ae_AlMothnna" pitchFamily="34" charset="-78"/>
              </a:defRPr>
            </a:pPr>
            <a:r>
              <a:rPr lang="ar-EG" sz="800">
                <a:solidFill>
                  <a:srgbClr val="FF0000"/>
                </a:solidFill>
              </a:rPr>
              <a:t>والذين لم يثبتوا</a:t>
            </a:r>
            <a:r>
              <a:rPr lang="ar-EG" sz="800" baseline="0">
                <a:solidFill>
                  <a:srgbClr val="FF0000"/>
                </a:solidFill>
              </a:rPr>
              <a:t> في العمل</a:t>
            </a:r>
            <a:endParaRPr lang="en-US" sz="800">
              <a:solidFill>
                <a:srgbClr val="FF0000"/>
              </a:solidFill>
            </a:endParaRPr>
          </a:p>
        </c:rich>
      </c:tx>
      <c:layout>
        <c:manualLayout>
          <c:xMode val="edge"/>
          <c:yMode val="edge"/>
          <c:x val="0.14379065378304967"/>
          <c:y val="0"/>
        </c:manualLayout>
      </c:layout>
      <c:overlay val="0"/>
    </c:title>
    <c:autoTitleDeleted val="0"/>
    <c:view3D>
      <c:rotX val="90"/>
      <c:rotY val="270"/>
      <c:depthPercent val="90"/>
      <c:rAngAx val="1"/>
    </c:view3D>
    <c:floor>
      <c:thickness val="0"/>
    </c:floor>
    <c:sideWall>
      <c:thickness val="0"/>
    </c:sideWall>
    <c:backWall>
      <c:thickness val="0"/>
    </c:backWall>
    <c:plotArea>
      <c:layout>
        <c:manualLayout>
          <c:layoutTarget val="inner"/>
          <c:xMode val="edge"/>
          <c:yMode val="edge"/>
          <c:x val="9.8645473322212587E-2"/>
          <c:y val="0.25427280110165601"/>
          <c:w val="0.71511288655688066"/>
          <c:h val="0.64025919710855816"/>
        </c:manualLayout>
      </c:layout>
      <c:bar3DChart>
        <c:barDir val="col"/>
        <c:grouping val="clustered"/>
        <c:varyColors val="0"/>
        <c:ser>
          <c:idx val="0"/>
          <c:order val="0"/>
          <c:tx>
            <c:strRef>
              <c:f>'Chart 1 (2)'!$B$4</c:f>
              <c:strCache>
                <c:ptCount val="1"/>
                <c:pt idx="0">
                  <c:v>الموفقين</c:v>
                </c:pt>
              </c:strCache>
            </c:strRef>
          </c:tx>
          <c:spPr>
            <a:effectLst>
              <a:outerShdw blurRad="50800" dist="38100" dir="2700000" sx="38000" sy="38000" algn="tl" rotWithShape="0">
                <a:prstClr val="black">
                  <a:alpha val="10000"/>
                </a:prstClr>
              </a:outerShdw>
            </a:effectLst>
            <a:scene3d>
              <a:camera prst="orthographicFront"/>
              <a:lightRig rig="threePt" dir="t"/>
            </a:scene3d>
            <a:sp3d>
              <a:bevelT w="508000" h="635000"/>
              <a:bevelB w="0" h="0"/>
            </a:sp3d>
          </c:spPr>
          <c:invertIfNegative val="0"/>
          <c:dLbls>
            <c:dLbl>
              <c:idx val="0"/>
              <c:layout>
                <c:manualLayout>
                  <c:x val="-1.5209125475285183E-2"/>
                  <c:y val="0.17923497267759575"/>
                </c:manualLayout>
              </c:layout>
              <c:showLegendKey val="0"/>
              <c:showVal val="1"/>
              <c:showCatName val="0"/>
              <c:showSerName val="0"/>
              <c:showPercent val="0"/>
              <c:showBubbleSize val="0"/>
            </c:dLbl>
            <c:dLbl>
              <c:idx val="1"/>
              <c:layout>
                <c:manualLayout>
                  <c:x val="-1.5209125475285227E-2"/>
                  <c:y val="0.13551912568306018"/>
                </c:manualLayout>
              </c:layout>
              <c:showLegendKey val="0"/>
              <c:showVal val="1"/>
              <c:showCatName val="0"/>
              <c:showSerName val="0"/>
              <c:showPercent val="0"/>
              <c:showBubbleSize val="0"/>
            </c:dLbl>
            <c:dLbl>
              <c:idx val="2"/>
              <c:layout>
                <c:manualLayout>
                  <c:x val="-1.5209125475285183E-2"/>
                  <c:y val="8.3060109289617559E-2"/>
                </c:manualLayout>
              </c:layout>
              <c:showLegendKey val="0"/>
              <c:showVal val="1"/>
              <c:showCatName val="0"/>
              <c:showSerName val="0"/>
              <c:showPercent val="0"/>
              <c:showBubbleSize val="0"/>
            </c:dLbl>
            <c:dLbl>
              <c:idx val="3"/>
              <c:layout>
                <c:manualLayout>
                  <c:x val="-5.0667545561564132E-3"/>
                  <c:y val="0.10933331863197422"/>
                </c:manualLayout>
              </c:layout>
              <c:showLegendKey val="0"/>
              <c:showVal val="1"/>
              <c:showCatName val="0"/>
              <c:showSerName val="0"/>
              <c:showPercent val="0"/>
              <c:showBubbleSize val="0"/>
            </c:dLbl>
            <c:dLbl>
              <c:idx val="4"/>
              <c:layout>
                <c:manualLayout>
                  <c:x val="-1.013770129724159E-2"/>
                  <c:y val="9.1881886524343814E-2"/>
                </c:manualLayout>
              </c:layout>
              <c:showLegendKey val="0"/>
              <c:showVal val="1"/>
              <c:showCatName val="0"/>
              <c:showSerName val="0"/>
              <c:showPercent val="0"/>
              <c:showBubbleSize val="0"/>
            </c:dLbl>
            <c:txPr>
              <a:bodyPr/>
              <a:lstStyle/>
              <a:p>
                <a:pPr>
                  <a:defRPr>
                    <a:solidFill>
                      <a:schemeClr val="bg1"/>
                    </a:solidFill>
                  </a:defRPr>
                </a:pPr>
                <a:endParaRPr lang="en-US"/>
              </a:p>
            </c:txPr>
            <c:showLegendKey val="0"/>
            <c:showVal val="1"/>
            <c:showCatName val="0"/>
            <c:showSerName val="0"/>
            <c:showPercent val="0"/>
            <c:showBubbleSize val="0"/>
            <c:showLeaderLines val="0"/>
          </c:dLbls>
          <c:cat>
            <c:strRef>
              <c:f>'Chart 1 (2)'!$A$5:$A$9</c:f>
              <c:strCache>
                <c:ptCount val="5"/>
                <c:pt idx="0">
                  <c:v>مكتب 1</c:v>
                </c:pt>
                <c:pt idx="1">
                  <c:v>مكتب 2</c:v>
                </c:pt>
                <c:pt idx="2">
                  <c:v>مكتب 3</c:v>
                </c:pt>
                <c:pt idx="3">
                  <c:v>مكتب 4</c:v>
                </c:pt>
                <c:pt idx="4">
                  <c:v>مكتب 5</c:v>
                </c:pt>
              </c:strCache>
            </c:strRef>
          </c:cat>
          <c:val>
            <c:numRef>
              <c:f>'Chart 1 (2)'!$B$5:$B$9</c:f>
              <c:numCache>
                <c:formatCode>General</c:formatCode>
                <c:ptCount val="5"/>
                <c:pt idx="0">
                  <c:v>100</c:v>
                </c:pt>
                <c:pt idx="1">
                  <c:v>150</c:v>
                </c:pt>
                <c:pt idx="2">
                  <c:v>50</c:v>
                </c:pt>
                <c:pt idx="3">
                  <c:v>80</c:v>
                </c:pt>
                <c:pt idx="4">
                  <c:v>60</c:v>
                </c:pt>
              </c:numCache>
            </c:numRef>
          </c:val>
        </c:ser>
        <c:ser>
          <c:idx val="1"/>
          <c:order val="1"/>
          <c:tx>
            <c:strRef>
              <c:f>'Chart 1 (2)'!$C$4</c:f>
              <c:strCache>
                <c:ptCount val="1"/>
                <c:pt idx="0">
                  <c:v>غير الموفقين</c:v>
                </c:pt>
              </c:strCache>
            </c:strRef>
          </c:tx>
          <c:spPr>
            <a:solidFill>
              <a:schemeClr val="tx2">
                <a:lumMod val="20000"/>
                <a:lumOff val="80000"/>
              </a:schemeClr>
            </a:solidFill>
            <a:effectLst>
              <a:outerShdw blurRad="40000" dist="23000" dir="5400000" sx="44000" sy="44000" rotWithShape="0">
                <a:srgbClr val="000000">
                  <a:alpha val="10000"/>
                </a:srgbClr>
              </a:outerShdw>
            </a:effectLst>
            <a:scene3d>
              <a:camera prst="orthographicFront"/>
              <a:lightRig rig="threePt" dir="t"/>
            </a:scene3d>
            <a:sp3d>
              <a:bevelT w="762000" h="254000"/>
              <a:bevelB w="0" h="0"/>
            </a:sp3d>
          </c:spPr>
          <c:invertIfNegative val="0"/>
          <c:dLbls>
            <c:dLbl>
              <c:idx val="1"/>
              <c:layout>
                <c:manualLayout>
                  <c:x val="2.5352737426889258E-3"/>
                  <c:y val="6.1263319948205275E-2"/>
                </c:manualLayout>
              </c:layout>
              <c:showLegendKey val="0"/>
              <c:showVal val="1"/>
              <c:showCatName val="0"/>
              <c:showSerName val="0"/>
              <c:showPercent val="0"/>
              <c:showBubbleSize val="0"/>
            </c:dLbl>
            <c:dLbl>
              <c:idx val="2"/>
              <c:layout>
                <c:manualLayout>
                  <c:x val="-2.5352737426889722E-3"/>
                  <c:y val="7.8767125647692338E-2"/>
                </c:manualLayout>
              </c:layout>
              <c:showLegendKey val="0"/>
              <c:showVal val="1"/>
              <c:showCatName val="0"/>
              <c:showSerName val="0"/>
              <c:showPercent val="0"/>
              <c:showBubbleSize val="0"/>
            </c:dLbl>
            <c:dLbl>
              <c:idx val="4"/>
              <c:layout>
                <c:manualLayout>
                  <c:x val="-5.4489459507466769E-3"/>
                  <c:y val="3.5867448595874034E-2"/>
                </c:manualLayout>
              </c:layout>
              <c:showLegendKey val="0"/>
              <c:showVal val="1"/>
              <c:showCatName val="0"/>
              <c:showSerName val="0"/>
              <c:showPercent val="0"/>
              <c:showBubbleSize val="0"/>
            </c:dLbl>
            <c:txPr>
              <a:bodyPr/>
              <a:lstStyle/>
              <a:p>
                <a:pPr>
                  <a:defRPr>
                    <a:solidFill>
                      <a:srgbClr val="FF0000"/>
                    </a:solidFill>
                  </a:defRPr>
                </a:pPr>
                <a:endParaRPr lang="en-US"/>
              </a:p>
            </c:txPr>
            <c:showLegendKey val="0"/>
            <c:showVal val="1"/>
            <c:showCatName val="0"/>
            <c:showSerName val="0"/>
            <c:showPercent val="0"/>
            <c:showBubbleSize val="0"/>
            <c:showLeaderLines val="0"/>
          </c:dLbls>
          <c:val>
            <c:numRef>
              <c:f>'Chart 1 (2)'!$C$5:$C$9</c:f>
              <c:numCache>
                <c:formatCode>General</c:formatCode>
                <c:ptCount val="5"/>
                <c:pt idx="0">
                  <c:v>10</c:v>
                </c:pt>
                <c:pt idx="1">
                  <c:v>20</c:v>
                </c:pt>
                <c:pt idx="2">
                  <c:v>40</c:v>
                </c:pt>
                <c:pt idx="3">
                  <c:v>15</c:v>
                </c:pt>
                <c:pt idx="4">
                  <c:v>10</c:v>
                </c:pt>
              </c:numCache>
            </c:numRef>
          </c:val>
        </c:ser>
        <c:dLbls>
          <c:showLegendKey val="0"/>
          <c:showVal val="0"/>
          <c:showCatName val="0"/>
          <c:showSerName val="0"/>
          <c:showPercent val="0"/>
          <c:showBubbleSize val="0"/>
        </c:dLbls>
        <c:gapWidth val="150"/>
        <c:shape val="box"/>
        <c:axId val="268031104"/>
        <c:axId val="268032640"/>
        <c:axId val="0"/>
      </c:bar3DChart>
      <c:catAx>
        <c:axId val="268031104"/>
        <c:scaling>
          <c:orientation val="minMax"/>
        </c:scaling>
        <c:delete val="0"/>
        <c:axPos val="b"/>
        <c:majorTickMark val="none"/>
        <c:minorTickMark val="none"/>
        <c:tickLblPos val="nextTo"/>
        <c:crossAx val="268032640"/>
        <c:crosses val="autoZero"/>
        <c:auto val="1"/>
        <c:lblAlgn val="ctr"/>
        <c:lblOffset val="100"/>
        <c:noMultiLvlLbl val="0"/>
      </c:catAx>
      <c:valAx>
        <c:axId val="268032640"/>
        <c:scaling>
          <c:orientation val="minMax"/>
        </c:scaling>
        <c:delete val="0"/>
        <c:axPos val="l"/>
        <c:majorGridlines>
          <c:spPr>
            <a:ln>
              <a:solidFill>
                <a:schemeClr val="bg1">
                  <a:lumMod val="85000"/>
                </a:schemeClr>
              </a:solidFill>
            </a:ln>
          </c:spPr>
        </c:majorGridlines>
        <c:title>
          <c:tx>
            <c:rich>
              <a:bodyPr rot="-5400000" vert="horz"/>
              <a:lstStyle/>
              <a:p>
                <a:pPr>
                  <a:defRPr/>
                </a:pPr>
                <a:r>
                  <a:rPr lang="ar-EG"/>
                  <a:t>عدد </a:t>
                </a:r>
                <a:endParaRPr lang="en-US"/>
              </a:p>
            </c:rich>
          </c:tx>
          <c:layout>
            <c:manualLayout>
              <c:xMode val="edge"/>
              <c:yMode val="edge"/>
              <c:x val="5.6328991494056782E-3"/>
              <c:y val="0.37043156490684565"/>
            </c:manualLayout>
          </c:layout>
          <c:overlay val="0"/>
        </c:title>
        <c:numFmt formatCode="General" sourceLinked="1"/>
        <c:majorTickMark val="none"/>
        <c:minorTickMark val="none"/>
        <c:tickLblPos val="nextTo"/>
        <c:crossAx val="268031104"/>
        <c:crosses val="autoZero"/>
        <c:crossBetween val="between"/>
      </c:valAx>
    </c:plotArea>
    <c:legend>
      <c:legendPos val="r"/>
      <c:layout>
        <c:manualLayout>
          <c:xMode val="edge"/>
          <c:yMode val="edge"/>
          <c:x val="0.82171835264699544"/>
          <c:y val="0.40149666537584439"/>
          <c:w val="0.17828164735300453"/>
          <c:h val="0.17940091502177982"/>
        </c:manualLayout>
      </c:layout>
      <c:overlay val="0"/>
      <c:txPr>
        <a:bodyPr/>
        <a:lstStyle/>
        <a:p>
          <a:pPr>
            <a:defRPr sz="900"/>
          </a:pPr>
          <a:endParaRPr lang="en-US"/>
        </a:p>
      </c:txPr>
    </c:legend>
    <c:plotVisOnly val="1"/>
    <c:dispBlanksAs val="gap"/>
    <c:showDLblsOverMax val="0"/>
  </c:chart>
  <c:spPr>
    <a:effectLst>
      <a:outerShdw blurRad="50800" dist="38100" dir="2700000" algn="tl" rotWithShape="0">
        <a:prstClr val="black">
          <a:alpha val="40000"/>
        </a:prstClr>
      </a:outerShdw>
    </a:effectLst>
  </c:spPr>
  <c:txPr>
    <a:bodyPr/>
    <a:lstStyle/>
    <a:p>
      <a:pPr>
        <a:defRPr sz="1000">
          <a:latin typeface="ae_AlMothnna" pitchFamily="34" charset="-78"/>
          <a:cs typeface="ae_AlMothnna"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00">
                <a:latin typeface="ae_AlMothnna" pitchFamily="34" charset="-78"/>
                <a:cs typeface="ae_AlMothnna" pitchFamily="34" charset="-78"/>
              </a:defRPr>
            </a:pPr>
            <a:r>
              <a:rPr lang="ar-EG" sz="1100" baseline="0">
                <a:latin typeface="ae_AlMothnna" pitchFamily="34" charset="-78"/>
                <a:cs typeface="ae_AlMothnna" pitchFamily="34" charset="-78"/>
              </a:rPr>
              <a:t>نسبة مكاتب التوظيف في كل فئة </a:t>
            </a:r>
          </a:p>
          <a:p>
            <a:pPr>
              <a:defRPr sz="1100">
                <a:latin typeface="ae_AlMothnna" pitchFamily="34" charset="-78"/>
                <a:cs typeface="ae_AlMothnna" pitchFamily="34" charset="-78"/>
              </a:defRPr>
            </a:pPr>
            <a:r>
              <a:rPr lang="ar-EG" sz="1100" baseline="0">
                <a:latin typeface="ae_AlMothnna" pitchFamily="34" charset="-78"/>
                <a:cs typeface="ae_AlMothnna" pitchFamily="34" charset="-78"/>
              </a:rPr>
              <a:t>شهر محرم - صفر - ربيع أول</a:t>
            </a:r>
          </a:p>
        </c:rich>
      </c:tx>
      <c:layout>
        <c:manualLayout>
          <c:xMode val="edge"/>
          <c:yMode val="edge"/>
          <c:x val="0.26232502965599047"/>
          <c:y val="0"/>
        </c:manualLayout>
      </c:layout>
      <c:overlay val="0"/>
    </c:title>
    <c:autoTitleDeleted val="0"/>
    <c:plotArea>
      <c:layout>
        <c:manualLayout>
          <c:layoutTarget val="inner"/>
          <c:xMode val="edge"/>
          <c:yMode val="edge"/>
          <c:x val="0.26456595341939132"/>
          <c:y val="0.24155248035855983"/>
          <c:w val="0.40778678629562998"/>
          <c:h val="0.7571578346095168"/>
        </c:manualLayout>
      </c:layout>
      <c:doughnutChart>
        <c:varyColors val="1"/>
        <c:ser>
          <c:idx val="1"/>
          <c:order val="0"/>
          <c:tx>
            <c:strRef>
              <c:f>'Chart 4'!$B$1</c:f>
              <c:strCache>
                <c:ptCount val="1"/>
                <c:pt idx="0">
                  <c:v>شهر محرم</c:v>
                </c:pt>
              </c:strCache>
            </c:strRef>
          </c:tx>
          <c:explosion val="1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'Chart 4'!$A$2:$A$4</c:f>
              <c:strCache>
                <c:ptCount val="3"/>
                <c:pt idx="0">
                  <c:v>فئة أ</c:v>
                </c:pt>
                <c:pt idx="1">
                  <c:v>فئة ب</c:v>
                </c:pt>
                <c:pt idx="2">
                  <c:v>فئة ج</c:v>
                </c:pt>
              </c:strCache>
            </c:strRef>
          </c:cat>
          <c:val>
            <c:numRef>
              <c:f>'Chart 4'!$B$2:$B$4</c:f>
              <c:numCache>
                <c:formatCode>General</c:formatCode>
                <c:ptCount val="3"/>
                <c:pt idx="0">
                  <c:v>80</c:v>
                </c:pt>
                <c:pt idx="1">
                  <c:v>100</c:v>
                </c:pt>
                <c:pt idx="2">
                  <c:v>20</c:v>
                </c:pt>
              </c:numCache>
            </c:numRef>
          </c:val>
        </c:ser>
        <c:ser>
          <c:idx val="0"/>
          <c:order val="1"/>
          <c:tx>
            <c:strRef>
              <c:f>'Chart 4'!$C$1</c:f>
              <c:strCache>
                <c:ptCount val="1"/>
                <c:pt idx="0">
                  <c:v>شهر صفر</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'Chart 4'!$A$2:$A$4</c:f>
              <c:strCache>
                <c:ptCount val="3"/>
                <c:pt idx="0">
                  <c:v>فئة أ</c:v>
                </c:pt>
                <c:pt idx="1">
                  <c:v>فئة ب</c:v>
                </c:pt>
                <c:pt idx="2">
                  <c:v>فئة ج</c:v>
                </c:pt>
              </c:strCache>
            </c:strRef>
          </c:cat>
          <c:val>
            <c:numRef>
              <c:f>'Chart 4'!$C$2:$C$4</c:f>
              <c:numCache>
                <c:formatCode>General</c:formatCode>
                <c:ptCount val="3"/>
                <c:pt idx="0">
                  <c:v>100</c:v>
                </c:pt>
                <c:pt idx="1">
                  <c:v>90</c:v>
                </c:pt>
                <c:pt idx="2">
                  <c:v>10</c:v>
                </c:pt>
              </c:numCache>
            </c:numRef>
          </c:val>
        </c:ser>
        <c:ser>
          <c:idx val="2"/>
          <c:order val="2"/>
          <c:tx>
            <c:strRef>
              <c:f>'Chart 4'!$D$1</c:f>
              <c:strCache>
                <c:ptCount val="1"/>
                <c:pt idx="0">
                  <c:v>شهر ربيع أول</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'Chart 4'!$A$2:$A$4</c:f>
              <c:strCache>
                <c:ptCount val="3"/>
                <c:pt idx="0">
                  <c:v>فئة أ</c:v>
                </c:pt>
                <c:pt idx="1">
                  <c:v>فئة ب</c:v>
                </c:pt>
                <c:pt idx="2">
                  <c:v>فئة ج</c:v>
                </c:pt>
              </c:strCache>
            </c:strRef>
          </c:cat>
          <c:val>
            <c:numRef>
              <c:f>'Chart 4'!$D$2:$D$4</c:f>
              <c:numCache>
                <c:formatCode>General</c:formatCode>
                <c:ptCount val="3"/>
                <c:pt idx="0">
                  <c:v>90</c:v>
                </c:pt>
                <c:pt idx="1">
                  <c:v>110</c:v>
                </c:pt>
                <c:pt idx="2">
                  <c:v>10</c:v>
                </c:pt>
              </c:numCache>
            </c:numRef>
          </c:val>
        </c:ser>
        <c:dLbls>
          <c:showLegendKey val="0"/>
          <c:showVal val="0"/>
          <c:showCatName val="0"/>
          <c:showSerName val="0"/>
          <c:showPercent val="1"/>
          <c:showBubbleSize val="0"/>
          <c:showLeaderLines val="0"/>
        </c:dLbls>
        <c:firstSliceAng val="0"/>
        <c:holeSize val="45"/>
      </c:doughnutChart>
    </c:plotArea>
    <c:legend>
      <c:legendPos val="r"/>
      <c:layout>
        <c:manualLayout>
          <c:xMode val="edge"/>
          <c:yMode val="edge"/>
          <c:x val="0.86111096448139512"/>
          <c:y val="4.8100382800987086E-2"/>
          <c:w val="0.10480446927374301"/>
          <c:h val="0.27247233630679885"/>
        </c:manualLayout>
      </c:layout>
      <c:overlay val="0"/>
      <c:spPr>
        <a:solidFill>
          <a:sysClr val="window" lastClr="FFFFFF"/>
        </a:solidFill>
        <a:ln cap="rnd" cmpd="sng">
          <a:solidFill>
            <a:sysClr val="windowText" lastClr="000000">
              <a:lumMod val="85000"/>
              <a:lumOff val="15000"/>
              <a:alpha val="60000"/>
            </a:sysClr>
          </a:solidFill>
          <a:round/>
        </a:ln>
        <a:effectLst>
          <a:outerShdw blurRad="50800" dist="38100" dir="2700000" algn="tl" rotWithShape="0">
            <a:prstClr val="black">
              <a:alpha val="40000"/>
            </a:prstClr>
          </a:outerShdw>
        </a:effectLst>
      </c:spPr>
      <c:txPr>
        <a:bodyPr/>
        <a:lstStyle/>
        <a:p>
          <a:pPr>
            <a:defRPr sz="1200" b="1"/>
          </a:pPr>
          <a:endParaRPr lang="en-US"/>
        </a:p>
      </c:txPr>
    </c:legend>
    <c:plotVisOnly val="0"/>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latin typeface="ae_AlMothnna" pitchFamily="34" charset="-78"/>
                <a:cs typeface="ae_AlMothnna" pitchFamily="34" charset="-78"/>
              </a:defRPr>
            </a:pPr>
            <a:r>
              <a:rPr lang="ar-EG" sz="1200">
                <a:latin typeface="ae_AlMothnna" pitchFamily="34" charset="-78"/>
                <a:cs typeface="ae_AlMothnna" pitchFamily="34" charset="-78"/>
              </a:rPr>
              <a:t>مستوى مكاتب التوظيف</a:t>
            </a:r>
          </a:p>
          <a:p>
            <a:pPr>
              <a:defRPr sz="1200">
                <a:latin typeface="ae_AlMothnna" pitchFamily="34" charset="-78"/>
                <a:cs typeface="ae_AlMothnna" pitchFamily="34" charset="-78"/>
              </a:defRPr>
            </a:pPr>
            <a:r>
              <a:rPr lang="ar-EG" sz="1200">
                <a:latin typeface="ae_AlMothnna" pitchFamily="34" charset="-78"/>
                <a:cs typeface="ae_AlMothnna" pitchFamily="34" charset="-78"/>
              </a:rPr>
              <a:t>عدد المكاتب لكل مستوى</a:t>
            </a:r>
          </a:p>
          <a:p>
            <a:pPr>
              <a:defRPr sz="1200">
                <a:latin typeface="ae_AlMothnna" pitchFamily="34" charset="-78"/>
                <a:cs typeface="ae_AlMothnna" pitchFamily="34" charset="-78"/>
              </a:defRPr>
            </a:pPr>
            <a:r>
              <a:rPr lang="ar-EG" sz="1200">
                <a:latin typeface="ae_AlMothnna" pitchFamily="34" charset="-78"/>
                <a:cs typeface="ae_AlMothnna" pitchFamily="34" charset="-78"/>
              </a:rPr>
              <a:t>شهر محرم - صفر</a:t>
            </a:r>
            <a:endParaRPr lang="en-US" sz="1200">
              <a:latin typeface="ae_AlMothnna" pitchFamily="34" charset="-78"/>
              <a:cs typeface="ae_AlMothnna" pitchFamily="34" charset="-78"/>
            </a:endParaRPr>
          </a:p>
        </c:rich>
      </c:tx>
      <c:layout>
        <c:manualLayout>
          <c:xMode val="edge"/>
          <c:yMode val="edge"/>
          <c:x val="0.25052483382105972"/>
          <c:y val="3.394079989293123E-3"/>
        </c:manualLayout>
      </c:layout>
      <c:overlay val="1"/>
    </c:title>
    <c:autoTitleDeleted val="0"/>
    <c:view3D>
      <c:rotX val="20"/>
      <c:rotY val="190"/>
      <c:depthPercent val="120"/>
      <c:rAngAx val="1"/>
    </c:view3D>
    <c:floor>
      <c:thickness val="0"/>
    </c:floor>
    <c:sideWall>
      <c:thickness val="0"/>
    </c:sideWall>
    <c:backWall>
      <c:thickness val="0"/>
    </c:backWall>
    <c:plotArea>
      <c:layout>
        <c:manualLayout>
          <c:layoutTarget val="inner"/>
          <c:xMode val="edge"/>
          <c:yMode val="edge"/>
          <c:x val="0.11253225530716707"/>
          <c:y val="0.16304131179088902"/>
          <c:w val="0.76610775869042202"/>
          <c:h val="0.83695885360987354"/>
        </c:manualLayout>
      </c:layout>
      <c:pie3DChart>
        <c:varyColors val="1"/>
        <c:ser>
          <c:idx val="0"/>
          <c:order val="0"/>
          <c:tx>
            <c:strRef>
              <c:f>'Chart 4'!$B$1</c:f>
              <c:strCache>
                <c:ptCount val="1"/>
                <c:pt idx="0">
                  <c:v>شهر محرم</c:v>
                </c:pt>
              </c:strCache>
            </c:strRef>
          </c:tx>
          <c:explosion val="13"/>
          <c:dLbls>
            <c:txPr>
              <a:bodyPr/>
              <a:lstStyle/>
              <a:p>
                <a:pPr>
                  <a:defRPr sz="1200">
                    <a:latin typeface="ae_AlMothnna" pitchFamily="34" charset="-78"/>
                    <a:cs typeface="ae_AlMothnna" pitchFamily="34" charset="-78"/>
                  </a:defRPr>
                </a:pPr>
                <a:endParaRPr lang="en-US"/>
              </a:p>
            </c:txPr>
            <c:dLblPos val="bestFit"/>
            <c:showLegendKey val="0"/>
            <c:showVal val="1"/>
            <c:showCatName val="0"/>
            <c:showSerName val="0"/>
            <c:showPercent val="0"/>
            <c:showBubbleSize val="0"/>
            <c:showLeaderLines val="1"/>
          </c:dLbls>
          <c:cat>
            <c:strRef>
              <c:f>'Chart 4'!$A$2:$A$4</c:f>
              <c:strCache>
                <c:ptCount val="3"/>
                <c:pt idx="0">
                  <c:v>فئة أ</c:v>
                </c:pt>
                <c:pt idx="1">
                  <c:v>فئة ب</c:v>
                </c:pt>
                <c:pt idx="2">
                  <c:v>فئة ج</c:v>
                </c:pt>
              </c:strCache>
            </c:strRef>
          </c:cat>
          <c:val>
            <c:numRef>
              <c:f>'Chart 4'!$B$2:$B$4</c:f>
              <c:numCache>
                <c:formatCode>General</c:formatCode>
                <c:ptCount val="3"/>
                <c:pt idx="0">
                  <c:v>80</c:v>
                </c:pt>
                <c:pt idx="1">
                  <c:v>100</c:v>
                </c:pt>
                <c:pt idx="2">
                  <c:v>20</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2618453680931338"/>
          <c:y val="0.79557310365658451"/>
          <c:w val="0.47642741091176338"/>
          <c:h val="0.17688262778317426"/>
        </c:manualLayout>
      </c:layout>
      <c:overlay val="0"/>
      <c:txPr>
        <a:bodyPr/>
        <a:lstStyle/>
        <a:p>
          <a:pPr rtl="1">
            <a:defRPr>
              <a:latin typeface="ae_AlMothnna" pitchFamily="34" charset="-78"/>
              <a:cs typeface="ae_AlMothnna" pitchFamily="34" charset="-78"/>
            </a:defRPr>
          </a:pPr>
          <a:endParaRPr lang="en-US"/>
        </a:p>
      </c:txPr>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0.65713</cdr:x>
      <cdr:y>0.0212</cdr:y>
    </cdr:from>
    <cdr:to>
      <cdr:x>0.97878</cdr:x>
      <cdr:y>0.17052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33868" y="64242"/>
          <a:ext cx="1289199" cy="45246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0.47924</cdr:x>
      <cdr:y>0.65344</cdr:y>
    </cdr:from>
    <cdr:to>
      <cdr:x>0.61073</cdr:x>
      <cdr:y>0.82011</cdr:y>
    </cdr:to>
    <cdr:sp macro="" textlink="">
      <cdr:nvSpPr>
        <cdr:cNvPr id="2" name="Oval 1"/>
        <cdr:cNvSpPr/>
      </cdr:nvSpPr>
      <cdr:spPr>
        <a:xfrm xmlns:a="http://schemas.openxmlformats.org/drawingml/2006/main">
          <a:off x="2638425" y="2352676"/>
          <a:ext cx="723900" cy="600075"/>
        </a:xfrm>
        <a:prstGeom xmlns:a="http://schemas.openxmlformats.org/drawingml/2006/main" prst="ellipse">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0.71296</cdr:x>
      <cdr:y>0.23061</cdr:y>
    </cdr:from>
    <cdr:to>
      <cdr:x>0.81173</cdr:x>
      <cdr:y>0.2935</cdr:y>
    </cdr:to>
    <cdr:sp macro="" textlink="">
      <cdr:nvSpPr>
        <cdr:cNvPr id="3" name="TextBox 2"/>
        <cdr:cNvSpPr txBox="1"/>
      </cdr:nvSpPr>
      <cdr:spPr>
        <a:xfrm xmlns:a="http://schemas.openxmlformats.org/drawingml/2006/main">
          <a:off x="6600826" y="1047752"/>
          <a:ext cx="9144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0.56723</cdr:x>
      <cdr:y>0.38538</cdr:y>
    </cdr:from>
    <cdr:to>
      <cdr:x>0.83986</cdr:x>
      <cdr:y>0.58309</cdr:y>
    </cdr:to>
    <cdr:grpSp>
      <cdr:nvGrpSpPr>
        <cdr:cNvPr id="11" name="Group 10"/>
        <cdr:cNvGrpSpPr/>
      </cdr:nvGrpSpPr>
      <cdr:grpSpPr>
        <a:xfrm xmlns:a="http://schemas.openxmlformats.org/drawingml/2006/main">
          <a:off x="2901338" y="1104894"/>
          <a:ext cx="1394470" cy="566840"/>
          <a:chOff x="4910237" y="1114405"/>
          <a:chExt cx="1521952" cy="950129"/>
        </a:xfrm>
      </cdr:grpSpPr>
      <cdr:sp macro="" textlink="">
        <cdr:nvSpPr>
          <cdr:cNvPr id="10" name="TextBox 9"/>
          <cdr:cNvSpPr txBox="1"/>
        </cdr:nvSpPr>
        <cdr:spPr>
          <a:xfrm xmlns:a="http://schemas.openxmlformats.org/drawingml/2006/main">
            <a:off x="5673255" y="1114405"/>
            <a:ext cx="758934" cy="246890"/>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a:effectLst xmlns:a="http://schemas.openxmlformats.org/drawingml/2006/main">
            <a:outerShdw blurRad="533400" dist="190500" dir="2580000" algn="ctr" rotWithShape="0">
              <a:srgbClr val="000000">
                <a:alpha val="50000"/>
              </a:srgbClr>
            </a:outerShdw>
          </a:effectLst>
        </cdr:spPr>
        <cdr:txBody>
          <a:bodyPr xmlns:a="http://schemas.openxmlformats.org/drawingml/2006/main" wrap="none" rtlCol="0" anchor="ctr"/>
          <a:lstStyle xmlns:a="http://schemas.openxmlformats.org/drawingml/2006/main"/>
          <a:p xmlns:a="http://schemas.openxmlformats.org/drawingml/2006/main">
            <a:pPr algn="ctr"/>
            <a:r>
              <a:rPr lang="ar-EG" sz="900">
                <a:latin typeface="ae_AlMothnna" pitchFamily="34" charset="-78"/>
                <a:cs typeface="ae_AlMothnna" pitchFamily="34" charset="-78"/>
              </a:rPr>
              <a:t>شهر  محرم</a:t>
            </a:r>
            <a:endParaRPr lang="en-US" sz="900">
              <a:latin typeface="ae_AlMothnna" pitchFamily="34" charset="-78"/>
              <a:cs typeface="ae_AlMothnna" pitchFamily="34" charset="-78"/>
            </a:endParaRPr>
          </a:p>
        </cdr:txBody>
      </cdr:sp>
      <cdr:sp macro="" textlink="">
        <cdr:nvSpPr>
          <cdr:cNvPr id="12" name="Straight Arrow Connector 11"/>
          <cdr:cNvSpPr/>
        </cdr:nvSpPr>
        <cdr:spPr>
          <a:xfrm xmlns:a="http://schemas.openxmlformats.org/drawingml/2006/main" flipH="1">
            <a:off x="4910237" y="1356221"/>
            <a:ext cx="770773" cy="70831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nchor="ctr"/>
          <a:lstStyle xmlns:a="http://schemas.openxmlformats.org/drawingml/2006/main"/>
          <a:p xmlns:a="http://schemas.openxmlformats.org/drawingml/2006/main">
            <a:endParaRPr lang="en-US">
              <a:latin typeface="ae_AlMothnna" pitchFamily="34" charset="-78"/>
              <a:cs typeface="ae_AlMothnna" pitchFamily="34" charset="-78"/>
            </a:endParaRPr>
          </a:p>
        </cdr:txBody>
      </cdr:sp>
    </cdr:grpSp>
  </cdr:relSizeAnchor>
  <cdr:relSizeAnchor xmlns:cdr="http://schemas.openxmlformats.org/drawingml/2006/chartDrawing">
    <cdr:from>
      <cdr:x>0.58633</cdr:x>
      <cdr:y>0.52195</cdr:y>
    </cdr:from>
    <cdr:to>
      <cdr:x>0.82539</cdr:x>
      <cdr:y>0.71966</cdr:y>
    </cdr:to>
    <cdr:grpSp>
      <cdr:nvGrpSpPr>
        <cdr:cNvPr id="22" name="Group 21"/>
        <cdr:cNvGrpSpPr/>
      </cdr:nvGrpSpPr>
      <cdr:grpSpPr>
        <a:xfrm xmlns:a="http://schemas.openxmlformats.org/drawingml/2006/main">
          <a:off x="2999034" y="1496444"/>
          <a:ext cx="1222774" cy="566839"/>
          <a:chOff x="4910237" y="1114406"/>
          <a:chExt cx="1521952" cy="950128"/>
        </a:xfrm>
      </cdr:grpSpPr>
      <cdr:sp macro="" textlink="">
        <cdr:nvSpPr>
          <cdr:cNvPr id="23" name="TextBox 22"/>
          <cdr:cNvSpPr txBox="1"/>
        </cdr:nvSpPr>
        <cdr:spPr>
          <a:xfrm xmlns:a="http://schemas.openxmlformats.org/drawingml/2006/main">
            <a:off x="5673255" y="1114406"/>
            <a:ext cx="758934" cy="246890"/>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a:effectLst xmlns:a="http://schemas.openxmlformats.org/drawingml/2006/main">
            <a:outerShdw blurRad="533400" dist="190500" dir="2580000" algn="ctr" rotWithShape="0">
              <a:srgbClr val="000000">
                <a:alpha val="50000"/>
              </a:srgbClr>
            </a:outerShdw>
          </a:effectLst>
        </cdr:spPr>
        <cdr:txBody>
          <a:bodyPr xmlns:a="http://schemas.openxmlformats.org/drawingml/2006/main" wrap="none" rtlCol="0" anchor="ctr"/>
          <a:lstStyle xmlns:a="http://schemas.openxmlformats.org/drawingml/2006/main"/>
          <a:p xmlns:a="http://schemas.openxmlformats.org/drawingml/2006/main">
            <a:pPr algn="ctr"/>
            <a:r>
              <a:rPr lang="ar-EG" sz="900">
                <a:latin typeface="ae_AlMothnna" pitchFamily="34" charset="-78"/>
                <a:cs typeface="ae_AlMothnna" pitchFamily="34" charset="-78"/>
              </a:rPr>
              <a:t>شهر</a:t>
            </a:r>
            <a:r>
              <a:rPr lang="ar-EG" sz="1100">
                <a:latin typeface="ae_AlMothnna" pitchFamily="34" charset="-78"/>
                <a:cs typeface="ae_AlMothnna" pitchFamily="34" charset="-78"/>
              </a:rPr>
              <a:t> صفر </a:t>
            </a:r>
            <a:endParaRPr lang="en-US" sz="1100">
              <a:latin typeface="ae_AlMothnna" pitchFamily="34" charset="-78"/>
              <a:cs typeface="ae_AlMothnna" pitchFamily="34" charset="-78"/>
            </a:endParaRPr>
          </a:p>
        </cdr:txBody>
      </cdr:sp>
      <cdr:sp macro="" textlink="">
        <cdr:nvSpPr>
          <cdr:cNvPr id="24" name="Straight Arrow Connector 23"/>
          <cdr:cNvSpPr/>
        </cdr:nvSpPr>
        <cdr:spPr>
          <a:xfrm xmlns:a="http://schemas.openxmlformats.org/drawingml/2006/main" flipH="1">
            <a:off x="4910237" y="1356221"/>
            <a:ext cx="770773" cy="70831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grpSp>
  </cdr:relSizeAnchor>
  <cdr:relSizeAnchor xmlns:cdr="http://schemas.openxmlformats.org/drawingml/2006/chartDrawing">
    <cdr:from>
      <cdr:x>0.60816</cdr:x>
      <cdr:y>0.6608</cdr:y>
    </cdr:from>
    <cdr:to>
      <cdr:x>0.84722</cdr:x>
      <cdr:y>0.8585</cdr:y>
    </cdr:to>
    <cdr:grpSp>
      <cdr:nvGrpSpPr>
        <cdr:cNvPr id="25" name="Group 24"/>
        <cdr:cNvGrpSpPr/>
      </cdr:nvGrpSpPr>
      <cdr:grpSpPr>
        <a:xfrm xmlns:a="http://schemas.openxmlformats.org/drawingml/2006/main">
          <a:off x="3110693" y="1894530"/>
          <a:ext cx="1222774" cy="566811"/>
          <a:chOff x="4910237" y="1114406"/>
          <a:chExt cx="1521953" cy="950128"/>
        </a:xfrm>
      </cdr:grpSpPr>
      <cdr:sp macro="" textlink="">
        <cdr:nvSpPr>
          <cdr:cNvPr id="26" name="TextBox 25"/>
          <cdr:cNvSpPr txBox="1"/>
        </cdr:nvSpPr>
        <cdr:spPr>
          <a:xfrm xmlns:a="http://schemas.openxmlformats.org/drawingml/2006/main">
            <a:off x="5608967" y="1114406"/>
            <a:ext cx="823223" cy="253264"/>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a:effectLst xmlns:a="http://schemas.openxmlformats.org/drawingml/2006/main">
            <a:outerShdw blurRad="533400" dist="190500" dir="2580000" algn="ctr" rotWithShape="0">
              <a:srgbClr val="000000">
                <a:alpha val="50000"/>
              </a:srgbClr>
            </a:outerShdw>
          </a:effectLst>
        </cdr:spPr>
        <cdr:txBody>
          <a:bodyPr xmlns:a="http://schemas.openxmlformats.org/drawingml/2006/main" wrap="none" rtlCol="0" anchor="ctr"/>
          <a:lstStyle xmlns:a="http://schemas.openxmlformats.org/drawingml/2006/main"/>
          <a:p xmlns:a="http://schemas.openxmlformats.org/drawingml/2006/main">
            <a:pPr algn="ctr"/>
            <a:r>
              <a:rPr lang="ar-EG" sz="1000" b="1">
                <a:solidFill>
                  <a:sysClr val="windowText" lastClr="000000"/>
                </a:solidFill>
                <a:latin typeface="ae_AlMothnna" pitchFamily="34" charset="-78"/>
                <a:cs typeface="ae_AlMothnna" pitchFamily="34" charset="-78"/>
              </a:rPr>
              <a:t>شهر</a:t>
            </a:r>
            <a:r>
              <a:rPr lang="ar-EG" sz="1000" b="1" baseline="0">
                <a:solidFill>
                  <a:sysClr val="windowText" lastClr="000000"/>
                </a:solidFill>
                <a:latin typeface="ae_AlMothnna" pitchFamily="34" charset="-78"/>
                <a:cs typeface="ae_AlMothnna" pitchFamily="34" charset="-78"/>
              </a:rPr>
              <a:t> ربيع أول</a:t>
            </a:r>
            <a:endParaRPr lang="en-US" sz="1000" b="1">
              <a:solidFill>
                <a:sysClr val="windowText" lastClr="000000"/>
              </a:solidFill>
              <a:latin typeface="ae_AlMothnna" pitchFamily="34" charset="-78"/>
              <a:cs typeface="ae_AlMothnna" pitchFamily="34" charset="-78"/>
            </a:endParaRPr>
          </a:p>
        </cdr:txBody>
      </cdr:sp>
      <cdr:sp macro="" textlink="">
        <cdr:nvSpPr>
          <cdr:cNvPr id="27" name="Straight Arrow Connector 26"/>
          <cdr:cNvSpPr/>
        </cdr:nvSpPr>
        <cdr:spPr>
          <a:xfrm xmlns:a="http://schemas.openxmlformats.org/drawingml/2006/main" flipH="1">
            <a:off x="4910237" y="1356221"/>
            <a:ext cx="770773" cy="70831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5</Pages>
  <Words>228</Words>
  <Characters>1300</Characters>
  <Application>Microsoft Office Word</Application>
  <DocSecurity>0</DocSecurity>
  <Lines>10</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abdo</dc:creator>
  <cp:lastModifiedBy>Nesreen amin</cp:lastModifiedBy>
  <cp:revision>23</cp:revision>
  <dcterms:created xsi:type="dcterms:W3CDTF">2012-11-19T10:52:00Z</dcterms:created>
  <dcterms:modified xsi:type="dcterms:W3CDTF">2012-11-20T15:02:00Z</dcterms:modified>
</cp:coreProperties>
</file>