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348.0" w:type="dxa"/>
        <w:jc w:val="left"/>
        <w:tblInd w:w="-8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c>
          <w:tcPr>
            <w:shd w:fill="ddd9c4" w:val="clea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آلية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والموظف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المسار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الإداري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)</w:t>
            </w:r>
          </w:p>
        </w:tc>
      </w:tr>
      <w:t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تسجيل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طالبي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واصحاب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بإدخال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استقبال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طلبات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الراغبين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المواطنين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النموذج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الموجود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وارفاق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صور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المستندات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وتسجيلها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سجل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استقبال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طلبات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المنشآت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الراغبة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شغل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لديها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القوى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المتوفرة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وتسجيل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التأكد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المشتركين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اداري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لترشيد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شروط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شغل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ومدى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الأجور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طبقا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للحد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الأدنى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الرجوع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الشاغرة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وتحديد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الوظيفة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المؤهلات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والرغبات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المحددة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تضيف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الباحث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المقابلات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تظهر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فور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قبوله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للوظيفة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لبدء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اولا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ثم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إجراء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عمليات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الدورية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تحويلهم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بالمنشآت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والذين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يرد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نحوهم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التحقق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طالبي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وتدوين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ذلك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التأكد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المنشآت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للأنشطة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وإصدار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الشهادات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اللازمة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لذلك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bidi w:val="1"/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rtl w:val="1"/>
              </w:rPr>
              <w:t xml:space="preserve">تنقسم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rtl w:val="1"/>
              </w:rPr>
              <w:t xml:space="preserve">الية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rtl w:val="1"/>
              </w:rPr>
              <w:t xml:space="preserve">تواصل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rtl w:val="1"/>
              </w:rPr>
              <w:t xml:space="preserve">والموظف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rtl w:val="1"/>
              </w:rPr>
              <w:t xml:space="preserve">الى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rtl w:val="1"/>
              </w:rPr>
              <w:t xml:space="preserve">قسمين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rtl w:val="1"/>
              </w:rPr>
              <w:t xml:space="preserve">بحسب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rtl w:val="1"/>
              </w:rPr>
              <w:t xml:space="preserve">نوع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rtl w:val="1"/>
              </w:rPr>
              <w:t xml:space="preserve"> :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المباشر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المباشر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ويلتزم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بالتواجد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أوقات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بمقر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التأكد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إتمام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والتأكد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الفعلي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والذي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ُ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مسؤوليات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محارب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بذلك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الوهمية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4">
            <w:pPr>
              <w:bidi w:val="1"/>
              <w:jc w:val="both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المنزل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ُ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ويأتي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دور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جلي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الطرفين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كالاتي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الدخول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التسجيل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السابق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اضافتها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اضافة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واسنادها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التابعين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استخراج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تقارير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واحصائيات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وحالات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استلام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اشعارات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الجديدة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اسندتها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لموظفيها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اضافة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تعليقات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ورفع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مرفقات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أثناء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انجاز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تسليمها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تسليم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ويظهر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للتحقق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بالشكل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الصحيح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الابلاغ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مخالفة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تعليق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يعتقد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انه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لائق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التعليقات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والشكاوى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للنظر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مستخدم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ذلك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القوانين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الالزامية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المسجلة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سابق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بالنظام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ارسال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الاشعارات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والبلاغات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الطرف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ارسال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الرسالة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(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مسؤول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مسؤول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مسؤول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الاعلانات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</w:rPr>
              <mc:AlternateContent>
                <mc:Choice Requires="wpg">
                  <w:drawing>
                    <wp:inline distB="0" distT="0" distL="0" distR="0">
                      <wp:extent cx="5806104" cy="7453222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442948" y="53389"/>
                                <a:ext cx="5806104" cy="7453222"/>
                                <a:chOff x="2442948" y="53389"/>
                                <a:chExt cx="5806104" cy="745322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442948" y="53389"/>
                                  <a:ext cx="5806104" cy="7453222"/>
                                  <a:chOff x="0" y="0"/>
                                  <a:chExt cx="4360371" cy="8005314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4360350" cy="800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 rot="10800000">
                                    <a:off x="1475117" y="3217653"/>
                                    <a:ext cx="2001520" cy="398780"/>
                                    <a:chOff x="442663" y="172494"/>
                                    <a:chExt cx="2001803" cy="399052"/>
                                  </a:xfrm>
                                </wpg:grpSpPr>
                                <wps:wsp>
                                  <wps:cNvCnPr/>
                                  <wps:spPr>
                                    <a:xfrm rot="-5400000">
                                      <a:off x="1406105" y="497666"/>
                                      <a:ext cx="1477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7F7F7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 flipH="1" rot="10800000">
                                      <a:off x="451499" y="434620"/>
                                      <a:ext cx="1992967" cy="22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7F7F7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 rot="10800000">
                                      <a:off x="442663" y="172494"/>
                                      <a:ext cx="5960" cy="25129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7F7F7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 flipH="1" rot="10800000">
                                      <a:off x="2444459" y="183325"/>
                                      <a:ext cx="7" cy="25151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7F7F7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  <wpg:grpSp>
                                <wpg:cNvGrpSpPr/>
                                <wpg:grpSpPr>
                                  <a:xfrm>
                                    <a:off x="431321" y="0"/>
                                    <a:ext cx="3929050" cy="3215365"/>
                                    <a:chOff x="0" y="0"/>
                                    <a:chExt cx="3929050" cy="3215365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562045" y="0"/>
                                      <a:ext cx="1367005" cy="447577"/>
                                    </a:xfrm>
                                    <a:prstGeom prst="roundRect">
                                      <a:avLst>
                                        <a:gd fmla="val 16667" name="adj"/>
                                      </a:avLst>
                                    </a:prstGeom>
                                    <a:gradFill>
                                      <a:gsLst>
                                        <a:gs pos="0">
                                          <a:srgbClr val="BABABA"/>
                                        </a:gs>
                                        <a:gs pos="35000">
                                          <a:srgbClr val="CFCFCF"/>
                                        </a:gs>
                                        <a:gs pos="100000">
                                          <a:srgbClr val="EDEDED"/>
                                        </a:gs>
                                      </a:gsLst>
                                      <a:lin ang="16200000" scaled="0"/>
                                    </a:gradFill>
                                    <a:ln cap="flat" cmpd="sng" w="9525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75.9999942779541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984806"/>
                                            <w:sz w:val="24"/>
                                            <w:vertAlign w:val="baseline"/>
                                          </w:rPr>
                                          <w:t xml:space="preserve">الموظف</w:t>
                                        </w: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4"/>
                                            <w:vertAlign w:val="baseline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anchorCtr="0" anchor="ctr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0" y="8627"/>
                                      <a:ext cx="1367005" cy="447577"/>
                                    </a:xfrm>
                                    <a:prstGeom prst="roundRect">
                                      <a:avLst>
                                        <a:gd fmla="val 16667" name="adj"/>
                                      </a:avLst>
                                    </a:prstGeom>
                                    <a:gradFill>
                                      <a:gsLst>
                                        <a:gs pos="0">
                                          <a:srgbClr val="BABABA"/>
                                        </a:gs>
                                        <a:gs pos="35000">
                                          <a:srgbClr val="CFCFCF"/>
                                        </a:gs>
                                        <a:gs pos="100000">
                                          <a:srgbClr val="EDEDED"/>
                                        </a:gs>
                                      </a:gsLst>
                                      <a:lin ang="16200000" scaled="0"/>
                                    </a:gradFill>
                                    <a:ln cap="flat" cmpd="sng" w="9525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75.9999942779541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984806"/>
                                            <w:sz w:val="24"/>
                                            <w:vertAlign w:val="baseline"/>
                                          </w:rPr>
                                          <w:t xml:space="preserve">الشركة</w:t>
                                        </w:r>
                                      </w:p>
                                    </w:txbxContent>
                                  </wps:txbx>
                                  <wps:bodyPr anchorCtr="0" anchor="ctr" bIns="45700" lIns="91425" spcFirstLastPara="1" rIns="91425" wrap="square" tIns="45700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 rot="-5400000">
                                      <a:off x="1695088" y="-711677"/>
                                      <a:ext cx="450849" cy="2835234"/>
                                      <a:chOff x="18546" y="7"/>
                                      <a:chExt cx="803277" cy="446826"/>
                                    </a:xfrm>
                                  </wpg:grpSpPr>
                                  <wps:wsp>
                                    <wps:cNvCnPr/>
                                    <wps:spPr>
                                      <a:xfrm rot="10800000">
                                        <a:off x="255446" y="-7789"/>
                                        <a:ext cx="0" cy="47380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19050">
                                        <a:solidFill>
                                          <a:srgbClr val="7F7F7F"/>
                                        </a:solidFill>
                                        <a:prstDash val="solid"/>
                                        <a:round/>
                                        <a:headEnd len="med" w="med" type="stealth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 rot="5400000">
                                        <a:off x="273246" y="219108"/>
                                        <a:ext cx="446825" cy="862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19050">
                                        <a:solidFill>
                                          <a:srgbClr val="7F7F7F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 rot="10800000">
                                        <a:off x="660685" y="-159446"/>
                                        <a:ext cx="0" cy="31941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19050">
                                        <a:solidFill>
                                          <a:srgbClr val="7F7F7F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 rot="10800000">
                                        <a:off x="657085" y="282095"/>
                                        <a:ext cx="0" cy="32947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19050">
                                        <a:solidFill>
                                          <a:srgbClr val="7F7F7F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SpPr/>
                                  <wps:cNvPr id="18" name="Shape 18"/>
                                  <wps:spPr>
                                    <a:xfrm>
                                      <a:off x="1431985" y="931653"/>
                                      <a:ext cx="1075055" cy="567055"/>
                                    </a:xfrm>
                                    <a:prstGeom prst="roundRect">
                                      <a:avLst>
                                        <a:gd fmla="val 16667" name="adj"/>
                                      </a:avLst>
                                    </a:prstGeom>
                                    <a:solidFill>
                                      <a:schemeClr val="lt1"/>
                                    </a:solidFill>
                                    <a:ln cap="flat" cmpd="sng" w="9525">
                                      <a:solidFill>
                                        <a:srgbClr val="974806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8"/>
                                            <w:vertAlign w:val="baseline"/>
                                          </w:rPr>
                                          <w:t xml:space="preserve">التسجيل ببوابة إي دوام</w:t>
                                        </w:r>
                                      </w:p>
                                    </w:txbxContent>
                                  </wps:txbx>
                                  <wps:bodyPr anchorCtr="0" anchor="ctr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9" name="Shape 19"/>
                                  <wps:spPr>
                                    <a:xfrm>
                                      <a:off x="2337758" y="1820174"/>
                                      <a:ext cx="1535430" cy="567055"/>
                                    </a:xfrm>
                                    <a:prstGeom prst="roundRect">
                                      <a:avLst>
                                        <a:gd fmla="val 16667" name="adj"/>
                                      </a:avLst>
                                    </a:prstGeom>
                                    <a:solidFill>
                                      <a:schemeClr val="lt1"/>
                                    </a:solidFill>
                                    <a:ln cap="flat" cmpd="sng" w="9525">
                                      <a:solidFill>
                                        <a:srgbClr val="974806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8"/>
                                            <w:vertAlign w:val="baseline"/>
                                          </w:rPr>
                                          <w:t xml:space="preserve">إرسال "وظائف / موظفين" 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8"/>
                                            <w:vertAlign w:val="baseline"/>
                                          </w:rPr>
                                          <w:t xml:space="preserve">كمقترحات للطرفين </w:t>
                                        </w:r>
                                      </w:p>
                                    </w:txbxContent>
                                  </wps:txbx>
                                  <wps:bodyPr anchorCtr="0" anchor="ctr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241539" y="1820174"/>
                                      <a:ext cx="1535430" cy="567055"/>
                                    </a:xfrm>
                                    <a:prstGeom prst="roundRect">
                                      <a:avLst>
                                        <a:gd fmla="val 16667" name="adj"/>
                                      </a:avLst>
                                    </a:prstGeom>
                                    <a:solidFill>
                                      <a:schemeClr val="lt1"/>
                                    </a:solidFill>
                                    <a:ln cap="flat" cmpd="sng" w="9525">
                                      <a:solidFill>
                                        <a:srgbClr val="974806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8"/>
                                            <w:vertAlign w:val="baseline"/>
                                          </w:rPr>
                                          <w:t xml:space="preserve">متابعة قائمة المقابلات بين الطرفين</w:t>
                                        </w:r>
                                      </w:p>
                                    </w:txbxContent>
                                  </wps:txbx>
                                  <wps:bodyPr anchorCtr="0" anchor="ctr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1492370" y="2648310"/>
                                      <a:ext cx="1075055" cy="567055"/>
                                    </a:xfrm>
                                    <a:prstGeom prst="roundRect">
                                      <a:avLst>
                                        <a:gd fmla="val 16667" name="adj"/>
                                      </a:avLst>
                                    </a:prstGeom>
                                    <a:solidFill>
                                      <a:schemeClr val="lt1"/>
                                    </a:solidFill>
                                    <a:ln cap="flat" cmpd="sng" w="9525">
                                      <a:solidFill>
                                        <a:srgbClr val="974806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8"/>
                                            <w:vertAlign w:val="baseline"/>
                                          </w:rPr>
                                          <w:t xml:space="preserve">إتمام عملية التوظيف</w:t>
                                        </w:r>
                                      </w:p>
                                    </w:txbxContent>
                                  </wps:txbx>
                                  <wps:bodyPr anchorCtr="0" anchor="ctr" bIns="45700" lIns="91425" spcFirstLastPara="1" rIns="91425" wrap="square" tIns="45700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983411" y="2389517"/>
                                      <a:ext cx="2145497" cy="262263"/>
                                      <a:chOff x="0" y="0"/>
                                      <a:chExt cx="2884447" cy="571549"/>
                                    </a:xfrm>
                                  </wpg:grpSpPr>
                                  <wps:wsp>
                                    <wps:cNvCnPr/>
                                    <wps:spPr>
                                      <a:xfrm rot="-5400000">
                                        <a:off x="1277827" y="497669"/>
                                        <a:ext cx="14776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19050">
                                        <a:solidFill>
                                          <a:srgbClr val="7F7F7F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428654"/>
                                        <a:ext cx="2874374" cy="619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19050">
                                        <a:solidFill>
                                          <a:srgbClr val="7F7F7F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 rot="-5400000">
                                        <a:off x="-211347" y="217307"/>
                                        <a:ext cx="434614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19050">
                                        <a:solidFill>
                                          <a:srgbClr val="7F7F7F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 rot="-5400000">
                                        <a:off x="2669876" y="217307"/>
                                        <a:ext cx="429143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19050">
                                        <a:solidFill>
                                          <a:srgbClr val="7F7F7F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GrpSpPr/>
                                  <wpg:grpSpPr>
                                    <a:xfrm rot="10800000">
                                      <a:off x="983411" y="1500997"/>
                                      <a:ext cx="2150745" cy="329565"/>
                                      <a:chOff x="310582" y="183324"/>
                                      <a:chExt cx="2133884" cy="388222"/>
                                    </a:xfrm>
                                  </wpg:grpSpPr>
                                  <wps:wsp>
                                    <wps:cNvCnPr/>
                                    <wps:spPr>
                                      <a:xfrm rot="-5400000">
                                        <a:off x="1406105" y="497666"/>
                                        <a:ext cx="14776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19050">
                                        <a:solidFill>
                                          <a:srgbClr val="7F7F7F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 flipH="1" rot="10800000">
                                        <a:off x="310630" y="434620"/>
                                        <a:ext cx="2133836" cy="10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19050">
                                        <a:solidFill>
                                          <a:srgbClr val="7F7F7F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 rot="10800000">
                                        <a:off x="310582" y="183324"/>
                                        <a:ext cx="5960" cy="25129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19050">
                                        <a:solidFill>
                                          <a:srgbClr val="7F7F7F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 flipH="1" rot="10800000">
                                        <a:off x="2444459" y="183325"/>
                                        <a:ext cx="7" cy="251517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19050">
                                        <a:solidFill>
                                          <a:srgbClr val="7F7F7F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992038" y="3536831"/>
                                    <a:ext cx="1075055" cy="56705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974806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  <w:t xml:space="preserve">عمل عن بعد</w:t>
                                      </w: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2915728" y="3545457"/>
                                    <a:ext cx="1075055" cy="56705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974806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  <w:t xml:space="preserve">توظيف مباشر</w:t>
                                      </w: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rot="10800000">
                                    <a:off x="1423359" y="4106174"/>
                                    <a:ext cx="0" cy="1981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7F7F7F"/>
                                    </a:solidFill>
                                    <a:prstDash val="solid"/>
                                    <a:round/>
                                    <a:headEnd len="med" w="med" type="stealth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35" name="Shape 35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 b="28857" l="23435" r="42648" t="33843"/>
                                  <a:stretch/>
                                </pic:blipFill>
                                <pic:spPr>
                                  <a:xfrm>
                                    <a:off x="0" y="5089585"/>
                                    <a:ext cx="2993366" cy="29157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sq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2745"/>
                                      </a:srgbClr>
                                    </a:outerShdw>
                                  </a:effectLst>
                                </pic:spPr>
                              </pic:pic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2725806" y="4278572"/>
                                    <a:ext cx="1535430" cy="603832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974806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  <w:t xml:space="preserve">التأكد من تنفيذ عقود موثقة بين الطرفين </w:t>
                                      </w: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rot="10800000">
                                    <a:off x="3476445" y="4106174"/>
                                    <a:ext cx="0" cy="1981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7F7F7F"/>
                                    </a:solidFill>
                                    <a:prstDash val="solid"/>
                                    <a:round/>
                                    <a:headEnd len="med" w="med" type="stealth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724543" y="4278442"/>
                                    <a:ext cx="1535430" cy="603962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974806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  <w:t xml:space="preserve">المتابعة من خلال نظام برمجي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  <w:t xml:space="preserve">"إي تاسك"</w:t>
                                      </w: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rot="10800000">
                                    <a:off x="1449238" y="4882551"/>
                                    <a:ext cx="0" cy="16383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7F7F7F"/>
                                    </a:solidFill>
                                    <a:prstDash val="solid"/>
                                    <a:round/>
                                    <a:headEnd len="med" w="med" type="stealth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806104" cy="7453222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06104" cy="74532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851" w:top="993" w:left="1800" w:right="180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0</wp:posOffset>
              </wp:positionV>
              <wp:extent cx="7610475" cy="266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45525" y="3651413"/>
                        <a:ext cx="7600950" cy="257175"/>
                      </a:xfrm>
                      <a:prstGeom prst="rect">
                        <a:avLst/>
                      </a:prstGeom>
                      <a:solidFill>
                        <a:srgbClr val="97480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0</wp:posOffset>
              </wp:positionV>
              <wp:extent cx="7610475" cy="266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0475" cy="266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