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884.0" w:type="dxa"/>
        <w:jc w:val="left"/>
        <w:tblInd w:w="-25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3969"/>
        <w:gridCol w:w="2693"/>
        <w:gridCol w:w="3544"/>
        <w:tblGridChange w:id="0">
          <w:tblGrid>
            <w:gridCol w:w="4678"/>
            <w:gridCol w:w="3969"/>
            <w:gridCol w:w="2693"/>
            <w:gridCol w:w="3544"/>
          </w:tblGrid>
        </w:tblGridChange>
      </w:tblGrid>
      <w:tr>
        <w:trPr>
          <w:trHeight w:val="903" w:hRule="atLeast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both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الحملة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التسويقية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لموقع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تجميع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سير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ذاتية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ونشر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إشهار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وربط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إسم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بجمعية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حركية</w:t>
            </w:r>
          </w:p>
        </w:tc>
      </w:tr>
      <w:tr>
        <w:trPr>
          <w:trHeight w:val="209" w:hRule="atLeast"/>
        </w:trPr>
        <w:tc>
          <w:tcPr>
            <w:tcBorders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المستهدفين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الحملة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بشكل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عام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(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المعاقين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بشكل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خاص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highlight w:val="white"/>
                <w:rtl w:val="1"/>
              </w:rPr>
              <w:t xml:space="preserve">)</w:t>
            </w:r>
          </w:p>
        </w:tc>
      </w:tr>
      <w:tr>
        <w:trPr>
          <w:trHeight w:val="209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Janna LT" w:cs="Janna LT" w:eastAsia="Janna LT" w:hAnsi="Janna L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9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المقترحات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أدناه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موضحة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تفصيليا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ملف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32"/>
                <w:szCs w:val="32"/>
                <w:highlight w:val="white"/>
                <w:rtl w:val="0"/>
              </w:rPr>
              <w:t xml:space="preserve">Google docs </w:t>
            </w: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https://docs.google.com/spreadsheet/ccc?key=0ApDInpdLiV2hdHJBbXRFb3RTbHUwSFdNdjF3Nldoa0E#gid=0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9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</w:tcBorders>
            <w:shd w:fill="984806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36"/>
                <w:szCs w:val="36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6"/>
                <w:szCs w:val="36"/>
                <w:rtl w:val="1"/>
              </w:rPr>
              <w:t xml:space="preserve">الانشطة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6"/>
                <w:szCs w:val="36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6"/>
                <w:szCs w:val="36"/>
                <w:rtl w:val="1"/>
              </w:rPr>
              <w:t xml:space="preserve">الاجراءات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بريد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للتسويق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به</w:t>
            </w:r>
          </w:p>
        </w:tc>
      </w:tr>
      <w:tr>
        <w:tc>
          <w:tcPr>
            <w:gridSpan w:val="4"/>
            <w:shd w:fill="ebf1dd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بريد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ونشره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الحملات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الاعلانية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لأرسال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السيرة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عليه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مباشرة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عدم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إستطاعة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المتقدم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اتمام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عبر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كطريقة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لاستقطاب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مستخدمين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الجوال</w:t>
            </w:r>
          </w:p>
          <w:p w:rsidR="00000000" w:rsidDel="00000000" w:rsidP="00000000" w:rsidRDefault="00000000" w:rsidRPr="00000000" w14:paraId="00000023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0"/>
              </w:rPr>
              <w:t xml:space="preserve">   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حملة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تسويقية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التويتر</w:t>
            </w:r>
          </w:p>
        </w:tc>
      </w:tr>
      <w:tr>
        <w:tc>
          <w:tcPr>
            <w:gridSpan w:val="4"/>
            <w:shd w:fill="ebf1dd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2F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تجميع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(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مجموعة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)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هاش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تاج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لسعوديين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موضوعها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-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موضوع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ذو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علاقة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33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تجميع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الحسابات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بالمعاق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جمعيات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رعاية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المعاق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/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التضامن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تويتر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العدد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محدد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ومفتوح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ويستكمل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أثناء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التفاعل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المتابعين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تويتر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)</w:t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تنزيل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تغريدات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يوميا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ً (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يقل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10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بخلاف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التفاعل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المتابعين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8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highlight w:val="white"/>
                <w:u w:val="single"/>
                <w:rtl w:val="1"/>
              </w:rPr>
              <w:t xml:space="preserve">ملحوظة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highlight w:val="white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بما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انه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سيتم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ربط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صفحات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ببعض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فالمحتوى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سيتم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نشره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اي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صفحة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منهم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سوف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يظهر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باقي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الصفحات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اظهار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التغريدات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الصفحة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للموقع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 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حملة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تسويقية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الفيس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بوك</w:t>
            </w:r>
          </w:p>
        </w:tc>
      </w:tr>
      <w:tr>
        <w:tc>
          <w:tcPr>
            <w:gridSpan w:val="4"/>
            <w:shd w:fill="ebf1dd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48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انشاء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صفحة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فيس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بوك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4C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ربط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صفحة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الفيس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بجميع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صفحات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بالمشروع</w:t>
            </w:r>
          </w:p>
          <w:p w:rsidR="00000000" w:rsidDel="00000000" w:rsidP="00000000" w:rsidRDefault="00000000" w:rsidRPr="00000000" w14:paraId="0000004D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لتسهيل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إنتشار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محتوي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الصفحات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والإعلانات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آن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واحد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نفس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التوقيت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51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تجميع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(10)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صفحات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بمعاقين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مؤسسات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خيرية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والتواصل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معهم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للتبادل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الاعلاني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معهم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النشر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صفحتهم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.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55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تنزيل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(5)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0"/>
              </w:rPr>
              <w:t xml:space="preserve">posts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يوميا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جمل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حماسية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وتحفيزية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للمعاق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بمعدل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(2 )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بوست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ارشادي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يليها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(1)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بوست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اعلاني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للموقع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(5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بخلاف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التفاعل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المشتركين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الصفحة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)</w:t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تجهيز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حملة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تكلفتها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50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دولار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تستهدف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مستخدمين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سعوديين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أصل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7600000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مستخدم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سعودي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نشط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علي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الفيسبوك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هام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5A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الحملة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اعلانية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تظهر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جميع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صفحات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الفيس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بوك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تحديد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الفئات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المستهدف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الوصول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اليها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الحملة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سوف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تساعدنا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الانتشار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وقت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بسيط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جدا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الاعجاب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بصفحة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5000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اكثر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الفئات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0000"/>
                <w:highlight w:val="white"/>
                <w:rtl w:val="1"/>
              </w:rPr>
              <w:t xml:space="preserve">أهمية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الخطوة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تكلفتها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مناسبة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خلالها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تكوين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قاعدة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المستخدمين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وإنضمامهم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أيضا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لباقي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حسابات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تويتر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وجوجل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وغيرها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تفاعلهم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يقومون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بدعوة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أشخاص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آخرين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يخبرون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أصدقائهم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المعاقين</w:t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أدناه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توضيح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لكيفية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استهداف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فئة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محددة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لحملة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اعلانية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الفيس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</w:rPr>
              <w:drawing>
                <wp:inline distB="0" distT="0" distL="0" distR="0">
                  <wp:extent cx="7410414" cy="5167266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14" cy="51672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حملة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تسويقية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الواتس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أب</w:t>
            </w:r>
          </w:p>
        </w:tc>
      </w:tr>
      <w:tr>
        <w:tc>
          <w:tcPr>
            <w:gridSpan w:val="4"/>
            <w:shd w:fill="ebf1dd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7B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تجهيز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(5 )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مقاطع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فلاشية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تسويقية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للمشروع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7F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تجهيز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(5 )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رسائل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اعلانية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نصية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)</w:t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الاستعانة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بقاعدة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حركية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كافل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بالبحث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الانترنت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حملة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Google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+</w:t>
            </w:r>
          </w:p>
        </w:tc>
      </w:tr>
      <w:tr>
        <w:tc>
          <w:tcPr>
            <w:gridSpan w:val="4"/>
            <w:shd w:fill="ebf1dd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تحويل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حساب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جوجل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الى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صفحة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نشر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مجموعة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0"/>
              </w:rPr>
              <w:t xml:space="preserve">posts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لرفع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قيمة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وظهوره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بالنتائج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الاولية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للبحث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جوجل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97">
            <w:pPr>
              <w:bidi w:val="1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highlight w:val="white"/>
                <w:u w:val="single"/>
                <w:rtl w:val="1"/>
              </w:rPr>
              <w:t xml:space="preserve">ملحوظة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highlight w:val="white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بما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انه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سيتم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ربط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صفحات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ببعض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فالمحتوى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سيتم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نشره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اي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صفحة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منهم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سوف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يظهر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باقي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highlight w:val="white"/>
                <w:rtl w:val="1"/>
              </w:rPr>
              <w:t xml:space="preserve">الصفحات</w:t>
            </w:r>
            <w:r w:rsidDel="00000000" w:rsidR="00000000" w:rsidRPr="00000000">
              <w:rPr>
                <w:rFonts w:ascii="Janna LT" w:cs="Janna LT" w:eastAsia="Janna LT" w:hAnsi="Janna LT"/>
                <w:rtl w:val="0"/>
              </w:rPr>
              <w:t xml:space="preserve">.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أدناه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مثال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توضيحي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لشكل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ظهور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الصفحة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يمين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صفحة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نتائج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البحث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9F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00000"/>
                <w:highlight w:val="white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highlight w:val="white"/>
                <w:u w:val="single"/>
              </w:rPr>
              <w:drawing>
                <wp:inline distB="0" distT="0" distL="0" distR="0">
                  <wp:extent cx="8863330" cy="2414270"/>
                  <wp:effectExtent b="0" l="0" r="0" t="0"/>
                  <wp:docPr id="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24142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تصميم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فيديو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تسويقي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للمشروع</w:t>
            </w:r>
          </w:p>
        </w:tc>
      </w:tr>
      <w:tr>
        <w:tc>
          <w:tcPr>
            <w:gridSpan w:val="4"/>
            <w:shd w:fill="ebf1dd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تصميم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فيديو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تسويقي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يعكس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اهداف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ويركز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بشكل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ابراز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e36c09"/>
                <w:highlight w:val="white"/>
                <w:rtl w:val="1"/>
              </w:rPr>
              <w:t xml:space="preserve">شعار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e36c09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e36c09"/>
                <w:highlight w:val="white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e36c09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e36c09"/>
                <w:highlight w:val="white"/>
                <w:rtl w:val="1"/>
              </w:rPr>
              <w:t xml:space="preserve">حركية</w:t>
            </w:r>
            <w:r w:rsidDel="00000000" w:rsidR="00000000" w:rsidRPr="00000000">
              <w:rPr>
                <w:rFonts w:ascii="Janna LT" w:cs="Janna LT" w:eastAsia="Janna LT" w:hAnsi="Janna LT"/>
                <w:color w:val="e36c09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كضلع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اساسي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المشروع</w:t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بالنسبة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للصوت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هناك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اشخاص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الاستعانة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اضافة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الصوت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للفيديو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)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مدفوع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الثمن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مثال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موقع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يحتوي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مجموعة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المعلقين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الصوتيين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العرب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الأجانب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http://www.worldwidevoices.de/voice-artist/index-en.php?lid=L1#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الفيديو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سوف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يستخدم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0"/>
              </w:rPr>
              <w:t xml:space="preserve">After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0"/>
              </w:rPr>
              <w:t xml:space="preserve">effect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،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اليوتيوب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0"/>
              </w:rPr>
              <w:t xml:space="preserve">Res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.720،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0"/>
              </w:rPr>
              <w:t xml:space="preserve">whats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0"/>
              </w:rPr>
              <w:t xml:space="preserve">app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0"/>
              </w:rPr>
              <w:t xml:space="preserve">Res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.320</w:t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جوال</w:t>
            </w:r>
          </w:p>
        </w:tc>
      </w:tr>
      <w:tr>
        <w:tc>
          <w:tcPr>
            <w:gridSpan w:val="4"/>
            <w:shd w:fill="ebf1dd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تجهيز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نسخة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خفيفة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للجوال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تضم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ونموذج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تسجيل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مختصر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لاستقطاب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مستخدمي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الجوال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وعدم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فقدانهم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.</w:t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تصميم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صور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اعلانية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لاستخدامها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صفحات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الاجتماعي</w:t>
            </w:r>
          </w:p>
        </w:tc>
      </w:tr>
      <w:tr>
        <w:tc>
          <w:tcPr>
            <w:gridSpan w:val="4"/>
            <w:shd w:fill="ebf1dd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تصميم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4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صور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اعلانية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مراحل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تستهدف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والتسويق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للموقع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الرابط</w:t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هناك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مواقع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تبيع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صور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لأشخاص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حقيقين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موديل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بجودة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عالية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الصور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سوف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تزيد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واقعية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الإعلانات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,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بجانب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الإعتماد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علي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صور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حركية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تحتاج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دراسة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جيدة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للتكلفة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ثم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عرضها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ابو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يوسف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لاعتماد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التكلفة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والصور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المختارة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نحتاج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أكثر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3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صور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للإعلانات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للموقع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وسوف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تفيد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وجود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حملة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مطبوعة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أيضا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حتي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إستخدام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صور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أشخاص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حركية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تجنبا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للمشاكل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أدناه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مثال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لإستخدام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موديل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إعلانات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  <w:rtl w:val="1"/>
              </w:rPr>
              <w:t xml:space="preserve">سعودية</w:t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8"/>
                <w:szCs w:val="28"/>
                <w:highlight w:val="white"/>
              </w:rPr>
              <w:drawing>
                <wp:inline distB="0" distT="0" distL="0" distR="0">
                  <wp:extent cx="5340313" cy="427225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13" cy="4272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الانتشار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أدلة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205968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المواقع</w:t>
            </w:r>
          </w:p>
        </w:tc>
      </w:tr>
      <w:tr>
        <w:tc>
          <w:tcPr>
            <w:gridSpan w:val="4"/>
            <w:shd w:fill="ebf1dd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تجميع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حوالي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150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دليل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bidi w:val="1"/>
              <w:rPr>
                <w:rFonts w:ascii="Janna LT" w:cs="Janna LT" w:eastAsia="Janna LT" w:hAnsi="Janna LT"/>
                <w:color w:val="000000"/>
                <w:highlight w:val="whit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نشر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وصف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والرابط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وكلمات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مفتاحية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أدلة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المواقع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مراحل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إنتشار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رابط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إسمه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علي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نطاقات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مواقع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مختلفة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يزيد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شهرته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محركات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علي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المدي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الطويل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highlight w:val="white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C">
      <w:pPr>
        <w:bidi w:val="1"/>
        <w:rPr>
          <w:rFonts w:ascii="Janna LT" w:cs="Janna LT" w:eastAsia="Janna LT" w:hAnsi="Janna LT"/>
          <w:color w:val="000000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11" w:type="default"/>
      <w:pgSz w:h="11906" w:w="16838" w:orient="landscape"/>
      <w:pgMar w:bottom="1440" w:top="1138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jpg"/><Relationship Id="rId9" Type="http://schemas.openxmlformats.org/officeDocument/2006/relationships/hyperlink" Target="http://www.worldwidevoices.de/voice-artist/index-en.php?lid=L1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/ccc?key=0ApDInpdLiV2hdHJBbXRFb3RTbHUwSFdNdjF3Nldoa0E#gid=0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