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-457199</wp:posOffset>
                </wp:positionV>
                <wp:extent cx="3686175" cy="11239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521963" y="3237075"/>
                          <a:ext cx="3648075" cy="10858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22977E"/>
                        </a:solidFill>
                        <a:ln cap="flat" cmpd="sng" w="38100">
                          <a:solidFill>
                            <a:srgbClr val="F2F2F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rotWithShape="0" algn="ctr" dir="3806097" dist="28398">
                            <a:srgbClr val="205867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acen Beirut Poster" w:cs="Hacen Beirut Poster" w:eastAsia="Hacen Beirut Poster" w:hAnsi="Hacen Beirut Poster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t xml:space="preserve">بنود الشراكه بين موقع اي دوام وجهات أخرى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acen Beirut Poster" w:cs="Hacen Beirut Poster" w:eastAsia="Hacen Beirut Poster" w:hAnsi="Hacen Beirut Poster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acen Beirut Poster" w:cs="Hacen Beirut Poster" w:eastAsia="Hacen Beirut Poster" w:hAnsi="Hacen Beirut Poster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t xml:space="preserve">بوابة التوظيف وإدارة العمل إلكترونياً عن بعد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-457199</wp:posOffset>
                </wp:positionV>
                <wp:extent cx="3686175" cy="1123950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6175" cy="1123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4497070</wp:posOffset>
            </wp:positionH>
            <wp:positionV relativeFrom="margin">
              <wp:posOffset>2363470</wp:posOffset>
            </wp:positionV>
            <wp:extent cx="1666875" cy="1143000"/>
            <wp:effectExtent b="0" l="0" r="0" t="0"/>
            <wp:wrapNone/>
            <wp:docPr descr="http://edawam.com/Content/Intro/images/logo.png" id="10" name="image3.png"/>
            <a:graphic>
              <a:graphicData uri="http://schemas.openxmlformats.org/drawingml/2006/picture">
                <pic:pic>
                  <pic:nvPicPr>
                    <pic:cNvPr descr="http://edawam.com/Content/Intro/images/logo.png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-1244599</wp:posOffset>
                </wp:positionH>
                <wp:positionV relativeFrom="paragraph">
                  <wp:posOffset>6781800</wp:posOffset>
                </wp:positionV>
                <wp:extent cx="8223250" cy="26892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240725" y="2441738"/>
                          <a:ext cx="8210550" cy="26765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22977E"/>
                            </a:gs>
                            <a:gs pos="50000">
                              <a:srgbClr val="22977E"/>
                            </a:gs>
                            <a:gs pos="100000">
                              <a:srgbClr val="22977E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chemeClr val="accent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rotWithShape="0" algn="ctr" dir="3806097" dist="28398">
                            <a:srgbClr val="3E3151"/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-1244599</wp:posOffset>
                </wp:positionH>
                <wp:positionV relativeFrom="paragraph">
                  <wp:posOffset>6781800</wp:posOffset>
                </wp:positionV>
                <wp:extent cx="8223250" cy="2689225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23250" cy="2689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-519981</wp:posOffset>
            </wp:positionH>
            <wp:positionV relativeFrom="paragraph">
              <wp:posOffset>2213610</wp:posOffset>
            </wp:positionV>
            <wp:extent cx="2152650" cy="819150"/>
            <wp:effectExtent b="0" l="0" r="0" t="0"/>
            <wp:wrapNone/>
            <wp:docPr descr="http://edawam.com/Content/Intro/images/harakia.png" id="9" name="image1.png"/>
            <a:graphic>
              <a:graphicData uri="http://schemas.openxmlformats.org/drawingml/2006/picture">
                <pic:pic>
                  <pic:nvPicPr>
                    <pic:cNvPr descr="http://edawam.com/Content/Intro/images/harakia.png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819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6108700</wp:posOffset>
                </wp:positionV>
                <wp:extent cx="3219450" cy="68643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41038" y="3441545"/>
                          <a:ext cx="3209925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dern No. 20" w:cs="Modern No. 20" w:eastAsia="Modern No. 20" w:hAnsi="Modern No. 20"/>
                                <w:b w:val="0"/>
                                <w:i w:val="0"/>
                                <w:smallCaps w:val="0"/>
                                <w:strike w:val="0"/>
                                <w:color w:val="22977e"/>
                                <w:sz w:val="56"/>
                                <w:vertAlign w:val="baseline"/>
                              </w:rPr>
                              <w:t xml:space="preserve">http://edawam.com/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6108700</wp:posOffset>
                </wp:positionV>
                <wp:extent cx="3219450" cy="686435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9450" cy="686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6781800</wp:posOffset>
                </wp:positionV>
                <wp:extent cx="3876675" cy="68643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412425" y="3441545"/>
                          <a:ext cx="386715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t xml:space="preserve">بوابة التوظيف وإدارة العمل إلكترونياً عن بعد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6781800</wp:posOffset>
                </wp:positionV>
                <wp:extent cx="3876675" cy="686435"/>
                <wp:effectExtent b="0" l="0" r="0" t="0"/>
                <wp:wrapNone/>
                <wp:docPr id="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6675" cy="686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-1079499</wp:posOffset>
                </wp:positionH>
                <wp:positionV relativeFrom="paragraph">
                  <wp:posOffset>8788400</wp:posOffset>
                </wp:positionV>
                <wp:extent cx="3876675" cy="68643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412425" y="3441545"/>
                          <a:ext cx="386715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t xml:space="preserve">Q-Vision 2014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-1079499</wp:posOffset>
                </wp:positionH>
                <wp:positionV relativeFrom="paragraph">
                  <wp:posOffset>8788400</wp:posOffset>
                </wp:positionV>
                <wp:extent cx="3876675" cy="686435"/>
                <wp:effectExtent b="0" l="0" r="0" t="0"/>
                <wp:wrapNone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6675" cy="686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4686300</wp:posOffset>
                </wp:positionV>
                <wp:extent cx="4608830" cy="86423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046348" y="3352645"/>
                          <a:ext cx="4599305" cy="854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dern No. 20" w:cs="Modern No. 20" w:eastAsia="Modern No. 20" w:hAnsi="Modern No. 20"/>
                                <w:b w:val="0"/>
                                <w:i w:val="0"/>
                                <w:smallCaps w:val="0"/>
                                <w:strike w:val="0"/>
                                <w:color w:val="22977e"/>
                                <w:sz w:val="32"/>
                                <w:vertAlign w:val="baseline"/>
                              </w:rPr>
                              <w:t xml:space="preserve">بنود الشراكه بين موقع إي دوام وجهات أو شركات أخرى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4686300</wp:posOffset>
                </wp:positionV>
                <wp:extent cx="4608830" cy="864235"/>
                <wp:effectExtent b="0" l="0" r="0" t="0"/>
                <wp:wrapNone/>
                <wp:docPr id="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08830" cy="864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2015696</wp:posOffset>
            </wp:positionH>
            <wp:positionV relativeFrom="paragraph">
              <wp:posOffset>3036636</wp:posOffset>
            </wp:positionV>
            <wp:extent cx="1555668" cy="1555668"/>
            <wp:effectExtent b="0" l="0" r="0" t="0"/>
            <wp:wrapNone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5668" cy="15556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bidiVisual w:val="1"/>
        <w:tblW w:w="1059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596"/>
        <w:tblGridChange w:id="0">
          <w:tblGrid>
            <w:gridCol w:w="10596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bidi w:val="1"/>
              <w:rPr>
                <w:rFonts w:ascii="Hacen Beirut Poster" w:cs="Hacen Beirut Poster" w:eastAsia="Hacen Beirut Poster" w:hAnsi="Hacen Beirut Poster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نقاط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يجب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التركيز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عليها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بنود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الشراكه</w:t>
            </w:r>
          </w:p>
        </w:tc>
      </w:tr>
      <w:tr>
        <w:tc>
          <w:tcPr>
            <w:shd w:fill="943734" w:val="clear"/>
          </w:tcPr>
          <w:p w:rsidR="00000000" w:rsidDel="00000000" w:rsidP="00000000" w:rsidRDefault="00000000" w:rsidRPr="00000000" w14:paraId="00000004">
            <w:pPr>
              <w:bidi w:val="1"/>
              <w:rPr>
                <w:rFonts w:ascii="Hacen Beirut Poster" w:cs="Hacen Beirut Poster" w:eastAsia="Hacen Beirut Poster" w:hAnsi="Hacen Beirut Poster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عقد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الشراكة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يوفر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إطار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يحدد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شكل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العلاقه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أطراف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تلك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العلاقة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وبالتالي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يجب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عند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كتابة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العقد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التركيز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التزامات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طرف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وكيفية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تسوية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النزاعات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والخلافات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والمشاكل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الأخرى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أجزاء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أساسية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عقد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الشراكة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50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أساسيات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44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الشراكه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44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الغرض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الشراكه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44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مدة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الشراكه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50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المسؤوليه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44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مسؤولية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جهه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الشراكه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44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الوقت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المخصص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لكل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جهه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الشراكه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هل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مخصص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الوقت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أم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جزء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الوقت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50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المساهمات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44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تحديد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مساهمات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جهه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سبيل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عقد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الشراكه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وما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نوعها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ماديه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،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موظفين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،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أجهزة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،.....)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50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النزاعات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44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تحديد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الطرق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المستخدمه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لحل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النزاعات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حالة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فشل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التفاوض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44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ّ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ليه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لحل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الشراكه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حالة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تعذر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فشل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النزاع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طرفي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الشراكه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50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طريقة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الشراكة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44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متى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يمكن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الشراكة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44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تحديد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الشراكة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وهل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تتطلب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شروط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معينة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لإتمام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الحل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كالإعلان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أحد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الجرائد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الرسميه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644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bidi w:val="1"/>
              <w:rPr>
                <w:rFonts w:ascii="Hacen Beirut Poster" w:cs="Hacen Beirut Poster" w:eastAsia="Hacen Beirut Poster" w:hAnsi="Hacen Beirut Poster"/>
                <w:sz w:val="32"/>
                <w:szCs w:val="32"/>
              </w:rPr>
            </w:pP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صيغة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الشراكه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المقترحه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إي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دوام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وجهات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أخرى</w:t>
            </w:r>
          </w:p>
        </w:tc>
      </w:tr>
      <w:tr>
        <w:tc>
          <w:tcPr>
            <w:shd w:fill="943734" w:val="clear"/>
          </w:tcPr>
          <w:p w:rsidR="00000000" w:rsidDel="00000000" w:rsidP="00000000" w:rsidRDefault="00000000" w:rsidRPr="00000000" w14:paraId="00000018">
            <w:pPr>
              <w:bidi w:val="1"/>
              <w:rPr>
                <w:rFonts w:ascii="Hacen Beirut Poster" w:cs="Hacen Beirut Poster" w:eastAsia="Hacen Beirut Poster" w:hAnsi="Hacen Beirut Poster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36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فيما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يلي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سيتم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عرض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صيغة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مقترحه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للشراكه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الموقع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موقع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اي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جهه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أخرى</w:t>
            </w:r>
          </w:p>
        </w:tc>
      </w:tr>
    </w:tbl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-952499</wp:posOffset>
                </wp:positionV>
                <wp:extent cx="2348964" cy="1588943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76281" y="2990291"/>
                          <a:ext cx="2339439" cy="1579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-952499</wp:posOffset>
                </wp:positionV>
                <wp:extent cx="2348964" cy="1588943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8964" cy="158894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bidi w:val="1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638.0" w:type="dxa"/>
        <w:jc w:val="left"/>
        <w:tblInd w:w="-9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638"/>
        <w:tblGridChange w:id="0">
          <w:tblGrid>
            <w:gridCol w:w="10638"/>
          </w:tblGrid>
        </w:tblGridChange>
      </w:tblGrid>
      <w:tr>
        <w:tc>
          <w:tcPr/>
          <w:p w:rsidR="00000000" w:rsidDel="00000000" w:rsidP="00000000" w:rsidRDefault="00000000" w:rsidRPr="00000000" w14:paraId="0000001E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تمهيد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bidi w:val="1"/>
              <w:ind w:left="-11" w:firstLine="0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الحمد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وحده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والصلاة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والسلام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نبي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بعده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محمد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عبد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وبعد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bidi w:val="1"/>
              <w:ind w:left="-11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وكرمه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وبعونه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وتوفيقه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مدينة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...............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يوم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................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بتاريخ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..../..../1435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هجري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الموافق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....../...../2014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ميلادي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الاتفاق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: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bidi w:val="1"/>
              <w:ind w:left="-23" w:firstLine="0"/>
              <w:jc w:val="both"/>
              <w:rPr>
                <w:color w:val="000080"/>
                <w:sz w:val="26"/>
                <w:szCs w:val="26"/>
              </w:rPr>
            </w:pP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الطرف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الأول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 :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بوابة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التوظيف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وإدارة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العمل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إلكترونيا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ً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عن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بعد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موقع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إي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دوام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ويمثلها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الإتفاق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الشيخ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/                  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المدير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التنفيذي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للبوابة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،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وبياناتها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العقد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النحو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التالي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: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/ </w:t>
            </w:r>
          </w:p>
          <w:p w:rsidR="00000000" w:rsidDel="00000000" w:rsidP="00000000" w:rsidRDefault="00000000" w:rsidRPr="00000000" w14:paraId="00000023">
            <w:pPr>
              <w:bidi w:val="1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الهاتف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:                  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البريد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الكتروني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:                      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الموقع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الالكتروني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                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ويشار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لها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لاحقا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الإتفاق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بالطرف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الطرف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الثاني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:  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جهه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او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موقع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توظيف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ويمثلها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الإتفاق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الأستاذ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/                  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المدير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التنفيذي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للبوابة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،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وبياناتها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العقد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النحو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التالي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: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/ </w:t>
            </w:r>
          </w:p>
          <w:p w:rsidR="00000000" w:rsidDel="00000000" w:rsidP="00000000" w:rsidRDefault="00000000" w:rsidRPr="00000000" w14:paraId="00000026">
            <w:pPr>
              <w:bidi w:val="1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الهاتف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:                  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البريد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الكتروني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:                      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الموقع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الالكتروني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                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ويشار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لها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لاحقا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الإتفاق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بالطرف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حيث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بوابة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التوظيف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وإدارة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إلكترونيا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تعمل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تطوير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خدمات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إلكترونية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لخدمة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ذوي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الإحتياجات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وترغب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توسيع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شراكاتها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أجل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تحقيق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الهدف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السامي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وحيث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شركة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                 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شركة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متخصصة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تقديم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خدمات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لذوي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الإحتياجات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الخاصه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فقد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التقت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رغبة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الطرفين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التعاون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المشترك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أجل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مساعدة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البوابة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تحقيق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أهدافها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وغايتها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وحيث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يرغب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الطرفان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تحديد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إطار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الشراكه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الموضوع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فقد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الاتفاق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الطرفين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وهما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بكامل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الأوصاف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الشرعية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والأهلية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المعتبرة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واللازمة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لصحة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التصرفات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شرعا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ونظاما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يلي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: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bidi w:val="1"/>
              <w:ind w:left="-23" w:firstLine="0"/>
              <w:jc w:val="both"/>
              <w:rPr>
                <w:color w:val="000080"/>
                <w:sz w:val="26"/>
                <w:szCs w:val="26"/>
              </w:rPr>
            </w:pP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البند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الأول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:</w:t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bidi w:val="1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يعتبر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التمهيد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جزء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لايتجزأ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عقد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الشراكه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وبندا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بنوده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ومتممه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.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البند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الثاني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الغرض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العقد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 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توفير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التسهيلات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اللازمة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للطرف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وذلك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سبيل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تحقيق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ومساعدة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أداء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مهامه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توفير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فرص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الملائمه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لذوي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الإحتياجات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الخاصة</w:t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البند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الثالث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مجالات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التعاون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اتفق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الطرفان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التعاون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بينهما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تقديم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الخدمات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الإلكترونية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  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استنادا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مبدأ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المشاركة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التكاليف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حيث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الإتفاق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الطرفين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قيمة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التكاليف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قد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تحدث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نتيجة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الشراكه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ونسبه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مشاركة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طرف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تلك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التكاليف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البند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الرابع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إلتزامات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الطرف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الأول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1.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تقديم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الدعم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الفني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وتشغيل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الخدمات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الإلكترونية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للبوابة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جيد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يضر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بعمل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تعامل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إلكترونيا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البوابة</w:t>
            </w:r>
          </w:p>
          <w:p w:rsidR="00000000" w:rsidDel="00000000" w:rsidP="00000000" w:rsidRDefault="00000000" w:rsidRPr="00000000" w14:paraId="00000030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2.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إتاحة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الخدمات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الإلكترونية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المتوفرة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عبر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البوابة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دائم</w:t>
            </w:r>
          </w:p>
          <w:p w:rsidR="00000000" w:rsidDel="00000000" w:rsidP="00000000" w:rsidRDefault="00000000" w:rsidRPr="00000000" w14:paraId="00000031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3.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الإلتزام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بتوفير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يلزم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سبيل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إنجاح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الشراكه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وإنجاح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مهمه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الثاني</w:t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البند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الخامس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إلتزامات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الطرف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الثاني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1.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توفير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مايلزم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تسهيلات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خدمات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تساهم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إنجاح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الشراكه</w:t>
            </w:r>
          </w:p>
          <w:p w:rsidR="00000000" w:rsidDel="00000000" w:rsidP="00000000" w:rsidRDefault="00000000" w:rsidRPr="00000000" w14:paraId="00000034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2.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إتاحة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الخدمات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الإلكترونية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للطرف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يعتمد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عليها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بوابة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التوظيف</w:t>
            </w:r>
          </w:p>
          <w:p w:rsidR="00000000" w:rsidDel="00000000" w:rsidP="00000000" w:rsidRDefault="00000000" w:rsidRPr="00000000" w14:paraId="00000035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3.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الإلتزام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بتوفير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يلزم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سبيل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إنجاح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الشراكه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وإنجاح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مهمه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الأول</w:t>
            </w:r>
          </w:p>
          <w:p w:rsidR="00000000" w:rsidDel="00000000" w:rsidP="00000000" w:rsidRDefault="00000000" w:rsidRPr="00000000" w14:paraId="00000036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4.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تطوير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خدمات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مضافة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وتقديم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الخدمات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للمستفيدين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،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تؤول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ملكية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الخدمات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للطرف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إنتهاء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الشراكه</w:t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البند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السادس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مدة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الشراكه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يبدأ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العقد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توقيعها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ولمدة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      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هجرية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وتجدد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تلقائيا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يخطر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أحد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الطرفين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الأخر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بعدم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الرغبة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التجديد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وذلك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قبل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نهايتها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بستة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أشهر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الأقل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انتهائها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البند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السابع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تعديل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عقد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الشراكة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يمكن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تعديل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تنقيح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العقد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فقط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بموجب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وثيقه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تفاهم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خطية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قبل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الطرفين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وبموافقتهما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البند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الثامن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تنفيذ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عقد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الشراكه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تؤسس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وحدة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إدارية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تابعة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للطرف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تخصيص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موارد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بشرية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مؤهله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لتولي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تنفيذ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بنود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الشراكه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مقابل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توفير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يلزم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عناصر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لمساعدة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تحقيق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هدف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الشراكه</w:t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البند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التاسع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إستمرار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عقد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الشراكه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عدم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تجديد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عقد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الشراكه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يستمر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لإنجاز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الأعمال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الناتجة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الشراكه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القائمة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والناشئة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عنها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وفقا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لأحكام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العقد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حتى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إنهاء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بها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ثم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إنهاء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عقد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الشراكه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الطرفين</w:t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bidi w:val="1"/>
              <w:rPr/>
            </w:pPr>
            <w:r w:rsidDel="00000000" w:rsidR="00000000" w:rsidRPr="00000000">
              <w:rPr>
                <w:color w:val="000080"/>
                <w:sz w:val="28"/>
                <w:szCs w:val="28"/>
                <w:rtl w:val="1"/>
              </w:rPr>
              <w:t xml:space="preserve">البند</w:t>
            </w:r>
            <w:r w:rsidDel="00000000" w:rsidR="00000000" w:rsidRPr="00000000">
              <w:rPr>
                <w:color w:val="000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8"/>
                <w:szCs w:val="28"/>
                <w:rtl w:val="1"/>
              </w:rPr>
              <w:t xml:space="preserve">العاشر</w:t>
            </w:r>
            <w:r w:rsidDel="00000000" w:rsidR="00000000" w:rsidRPr="00000000">
              <w:rPr>
                <w:color w:val="00008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76923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8"/>
                <w:szCs w:val="28"/>
                <w:rtl w:val="1"/>
              </w:rPr>
              <w:t xml:space="preserve">سرية</w:t>
            </w:r>
            <w:r w:rsidDel="00000000" w:rsidR="00000000" w:rsidRPr="00000000">
              <w:rPr>
                <w:color w:val="76923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8"/>
                <w:szCs w:val="28"/>
                <w:rtl w:val="1"/>
              </w:rPr>
              <w:t xml:space="preserve">المعلومات</w:t>
            </w:r>
            <w:r w:rsidDel="00000000" w:rsidR="00000000" w:rsidRPr="00000000">
              <w:rPr>
                <w:color w:val="76923c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يلتزم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الطرفان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بالحفاظ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سرية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ورد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عقد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الشراكه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وعدم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إفشائه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للغير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بدون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الحصول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موافقة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خطية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الآخر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bidi w:val="1"/>
              <w:rPr/>
            </w:pPr>
            <w:r w:rsidDel="00000000" w:rsidR="00000000" w:rsidRPr="00000000">
              <w:rPr>
                <w:color w:val="000080"/>
                <w:sz w:val="28"/>
                <w:szCs w:val="28"/>
                <w:rtl w:val="1"/>
              </w:rPr>
              <w:t xml:space="preserve">البند</w:t>
            </w:r>
            <w:r w:rsidDel="00000000" w:rsidR="00000000" w:rsidRPr="00000000">
              <w:rPr>
                <w:color w:val="000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8"/>
                <w:szCs w:val="28"/>
                <w:rtl w:val="1"/>
              </w:rPr>
              <w:t xml:space="preserve">الحادي</w:t>
            </w:r>
            <w:r w:rsidDel="00000000" w:rsidR="00000000" w:rsidRPr="00000000">
              <w:rPr>
                <w:color w:val="000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8"/>
                <w:szCs w:val="28"/>
                <w:rtl w:val="1"/>
              </w:rPr>
              <w:t xml:space="preserve">عشر</w:t>
            </w:r>
            <w:r w:rsidDel="00000000" w:rsidR="00000000" w:rsidRPr="00000000">
              <w:rPr>
                <w:color w:val="00008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76923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8"/>
                <w:szCs w:val="28"/>
                <w:rtl w:val="1"/>
              </w:rPr>
              <w:t xml:space="preserve">تبادل</w:t>
            </w:r>
            <w:r w:rsidDel="00000000" w:rsidR="00000000" w:rsidRPr="00000000">
              <w:rPr>
                <w:color w:val="76923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8"/>
                <w:szCs w:val="28"/>
                <w:rtl w:val="1"/>
              </w:rPr>
              <w:t xml:space="preserve">المعلومات</w:t>
            </w:r>
            <w:r w:rsidDel="00000000" w:rsidR="00000000" w:rsidRPr="00000000">
              <w:rPr>
                <w:color w:val="76923c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color w:val="76923c"/>
                <w:sz w:val="28"/>
                <w:szCs w:val="28"/>
                <w:rtl w:val="1"/>
              </w:rPr>
              <w:t xml:space="preserve">المراسلات</w:t>
            </w:r>
            <w:r w:rsidDel="00000000" w:rsidR="00000000" w:rsidRPr="00000000">
              <w:rPr>
                <w:color w:val="76923c"/>
                <w:sz w:val="28"/>
                <w:szCs w:val="28"/>
                <w:rtl w:val="1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مراسلات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اتصال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يخص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عقد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الشراكه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يجب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يكون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كتابيا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ً،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يجب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ُ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س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َّ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شخصي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ًّ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يرسل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بالفاكس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بخدمة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التوصيل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السريع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البريد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المسجل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ويمكن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إستخدام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البريد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الالكتروني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وتعتبر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رسالة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التأكيد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البريد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المستلم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بمثابه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وثيقة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تأكيد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إستلام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البريد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الالكتروني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ويترتب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ذلك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إستلام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جميع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البيانات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الوارد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البريد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المرسل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طرف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ّ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خر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ويجب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تكون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اللغة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المستخدمه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مفهومه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وبشكل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واضح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وسليم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وتكون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بلغه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عربيه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البند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الثاني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حقوق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الملكية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الفكرية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يلتزم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الطرفان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بمراعاة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حقوق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الملكية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الفكرية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والأدبية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المملوكة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للطرف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الآخر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وعدم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التعدي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عليها</w:t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bidi w:val="1"/>
              <w:jc w:val="both"/>
              <w:rPr>
                <w:color w:val="76923c"/>
                <w:sz w:val="26"/>
                <w:szCs w:val="26"/>
              </w:rPr>
            </w:pP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البند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الثالث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: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نسخ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العقد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: </w:t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العقد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نسختين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أصليتين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بيد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طرف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نسخة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موقعة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للعمل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بموجبها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،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ولا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يعتمد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تعديل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مضمونه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إلا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بالموافقة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الكتابية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المتبادلة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الطرفين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والمرسلة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طرف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،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وتتكون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نسخة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(13)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بنود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نسأل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سبحانه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التوفيق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والسداد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والحمد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لله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رب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العالمين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349.0" w:type="dxa"/>
        <w:jc w:val="left"/>
        <w:tblInd w:w="-936.0" w:type="dxa"/>
        <w:tblLayout w:type="fixed"/>
        <w:tblLook w:val="0000"/>
      </w:tblPr>
      <w:tblGrid>
        <w:gridCol w:w="5528"/>
        <w:gridCol w:w="4821"/>
        <w:tblGridChange w:id="0">
          <w:tblGrid>
            <w:gridCol w:w="5528"/>
            <w:gridCol w:w="4821"/>
          </w:tblGrid>
        </w:tblGridChange>
      </w:tblGrid>
      <w:tr>
        <w:trPr>
          <w:trHeight w:val="70" w:hRule="atLeast"/>
        </w:trPr>
        <w:tc>
          <w:tcPr/>
          <w:p w:rsidR="00000000" w:rsidDel="00000000" w:rsidP="00000000" w:rsidRDefault="00000000" w:rsidRPr="00000000" w14:paraId="0000004A">
            <w:pPr>
              <w:bidi w:val="1"/>
              <w:spacing w:after="0" w:line="240" w:lineRule="auto"/>
              <w:ind w:left="595" w:firstLine="0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الطرف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الأول</w:t>
            </w:r>
          </w:p>
        </w:tc>
        <w:tc>
          <w:tcPr/>
          <w:p w:rsidR="00000000" w:rsidDel="00000000" w:rsidP="00000000" w:rsidRDefault="00000000" w:rsidRPr="00000000" w14:paraId="0000004B">
            <w:pPr>
              <w:bidi w:val="1"/>
              <w:spacing w:after="0" w:line="240" w:lineRule="auto"/>
              <w:ind w:left="595" w:firstLine="0"/>
              <w:jc w:val="center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1"/>
              </w:rPr>
              <w:t xml:space="preserve">الطرف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الثاني</w:t>
            </w:r>
          </w:p>
        </w:tc>
      </w:tr>
      <w:tr>
        <w:trPr>
          <w:trHeight w:val="241" w:hRule="atLeast"/>
        </w:trPr>
        <w:tc>
          <w:tcPr/>
          <w:p w:rsidR="00000000" w:rsidDel="00000000" w:rsidP="00000000" w:rsidRDefault="00000000" w:rsidRPr="00000000" w14:paraId="0000004C">
            <w:pPr>
              <w:bidi w:val="1"/>
              <w:spacing w:after="0" w:line="240" w:lineRule="auto"/>
              <w:ind w:left="595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بوابة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التوظيف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وإدارة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العمل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إلكترونيا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ً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عن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بعد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(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إي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دوام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4D">
            <w:pPr>
              <w:bidi w:val="1"/>
              <w:spacing w:after="0" w:line="240" w:lineRule="auto"/>
              <w:ind w:left="595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/>
          <w:p w:rsidR="00000000" w:rsidDel="00000000" w:rsidP="00000000" w:rsidRDefault="00000000" w:rsidRPr="00000000" w14:paraId="0000004E">
            <w:pPr>
              <w:bidi w:val="1"/>
              <w:spacing w:after="0" w:line="240" w:lineRule="auto"/>
              <w:ind w:left="595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الشيخ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/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bidi w:val="1"/>
              <w:spacing w:after="0" w:line="240" w:lineRule="auto"/>
              <w:ind w:left="595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الأستاذ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/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7" w:hRule="atLeast"/>
        </w:trPr>
        <w:tc>
          <w:tcPr/>
          <w:p w:rsidR="00000000" w:rsidDel="00000000" w:rsidP="00000000" w:rsidRDefault="00000000" w:rsidRPr="00000000" w14:paraId="00000050">
            <w:pPr>
              <w:bidi w:val="1"/>
              <w:spacing w:after="0" w:line="240" w:lineRule="auto"/>
              <w:ind w:left="595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التوقيع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: ...................................</w:t>
            </w:r>
          </w:p>
        </w:tc>
        <w:tc>
          <w:tcPr/>
          <w:p w:rsidR="00000000" w:rsidDel="00000000" w:rsidP="00000000" w:rsidRDefault="00000000" w:rsidRPr="00000000" w14:paraId="00000051">
            <w:pPr>
              <w:bidi w:val="1"/>
              <w:spacing w:after="0" w:line="240" w:lineRule="auto"/>
              <w:ind w:left="595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التوقيع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: ...................................</w:t>
            </w:r>
          </w:p>
        </w:tc>
      </w:tr>
      <w:tr>
        <w:trPr>
          <w:trHeight w:val="245" w:hRule="atLeast"/>
        </w:trPr>
        <w:tc>
          <w:tcPr/>
          <w:p w:rsidR="00000000" w:rsidDel="00000000" w:rsidP="00000000" w:rsidRDefault="00000000" w:rsidRPr="00000000" w14:paraId="00000052">
            <w:pPr>
              <w:bidi w:val="1"/>
              <w:spacing w:after="0" w:line="240" w:lineRule="auto"/>
              <w:ind w:left="595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الختم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: ...................................</w:t>
            </w:r>
          </w:p>
        </w:tc>
        <w:tc>
          <w:tcPr/>
          <w:p w:rsidR="00000000" w:rsidDel="00000000" w:rsidP="00000000" w:rsidRDefault="00000000" w:rsidRPr="00000000" w14:paraId="00000053">
            <w:pPr>
              <w:bidi w:val="1"/>
              <w:spacing w:after="0" w:line="240" w:lineRule="auto"/>
              <w:ind w:left="595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الختم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: ...................................</w:t>
            </w:r>
          </w:p>
        </w:tc>
      </w:tr>
    </w:tbl>
    <w:p w:rsidR="00000000" w:rsidDel="00000000" w:rsidP="00000000" w:rsidRDefault="00000000" w:rsidRPr="00000000" w14:paraId="00000054">
      <w:pPr>
        <w:bidi w:val="1"/>
        <w:rPr/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38" w:w="11906" w:orient="portrait"/>
      <w:pgMar w:bottom="284" w:top="284" w:left="1797" w:right="179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Hacen Beirut Poster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widowControl w:val="1"/>
      <w:pBdr>
        <w:top w:color="22977e" w:space="1" w:sz="12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943734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943734"/>
        <w:sz w:val="22"/>
        <w:szCs w:val="22"/>
        <w:u w:val="none"/>
        <w:shd w:fill="auto" w:val="clear"/>
        <w:vertAlign w:val="baseline"/>
        <w:rtl w:val="1"/>
      </w:rPr>
      <w:t xml:space="preserve">بنود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943734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943734"/>
        <w:sz w:val="22"/>
        <w:szCs w:val="22"/>
        <w:u w:val="none"/>
        <w:shd w:fill="auto" w:val="clear"/>
        <w:vertAlign w:val="baseline"/>
        <w:rtl w:val="1"/>
      </w:rPr>
      <w:t xml:space="preserve">الشراكه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943734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943734"/>
        <w:sz w:val="22"/>
        <w:szCs w:val="22"/>
        <w:u w:val="none"/>
        <w:shd w:fill="auto" w:val="clear"/>
        <w:vertAlign w:val="baseline"/>
        <w:rtl w:val="1"/>
      </w:rPr>
      <w:t xml:space="preserve">بين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943734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943734"/>
        <w:sz w:val="22"/>
        <w:szCs w:val="22"/>
        <w:u w:val="none"/>
        <w:shd w:fill="auto" w:val="clear"/>
        <w:vertAlign w:val="baseline"/>
        <w:rtl w:val="1"/>
      </w:rPr>
      <w:t xml:space="preserve">موقع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943734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943734"/>
        <w:sz w:val="22"/>
        <w:szCs w:val="22"/>
        <w:u w:val="none"/>
        <w:shd w:fill="auto" w:val="clear"/>
        <w:vertAlign w:val="baseline"/>
        <w:rtl w:val="1"/>
      </w:rPr>
      <w:t xml:space="preserve">اي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943734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943734"/>
        <w:sz w:val="22"/>
        <w:szCs w:val="22"/>
        <w:u w:val="none"/>
        <w:shd w:fill="auto" w:val="clear"/>
        <w:vertAlign w:val="baseline"/>
        <w:rtl w:val="1"/>
      </w:rPr>
      <w:t xml:space="preserve">دوام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943734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943734"/>
        <w:sz w:val="22"/>
        <w:szCs w:val="22"/>
        <w:u w:val="none"/>
        <w:shd w:fill="auto" w:val="clear"/>
        <w:vertAlign w:val="baseline"/>
        <w:rtl w:val="1"/>
      </w:rPr>
      <w:t xml:space="preserve">وجهات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943734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943734"/>
        <w:sz w:val="22"/>
        <w:szCs w:val="22"/>
        <w:u w:val="none"/>
        <w:shd w:fill="auto" w:val="clear"/>
        <w:vertAlign w:val="baseline"/>
        <w:rtl w:val="1"/>
      </w:rPr>
      <w:t xml:space="preserve">أخرى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943734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943734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50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644" w:hanging="359.99999999999994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9.png"/><Relationship Id="rId10" Type="http://schemas.openxmlformats.org/officeDocument/2006/relationships/image" Target="media/image6.png"/><Relationship Id="rId21" Type="http://schemas.openxmlformats.org/officeDocument/2006/relationships/footer" Target="footer1.xml"/><Relationship Id="rId13" Type="http://schemas.openxmlformats.org/officeDocument/2006/relationships/image" Target="media/image10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5.png"/><Relationship Id="rId14" Type="http://schemas.openxmlformats.org/officeDocument/2006/relationships/image" Target="media/image2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7.png"/><Relationship Id="rId18" Type="http://schemas.openxmlformats.org/officeDocument/2006/relationships/header" Target="header2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